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A196A" w14:textId="20237EED" w:rsidR="004B0FFB" w:rsidRDefault="004B0FFB" w:rsidP="0029501F">
      <w:pPr>
        <w:pBdr>
          <w:bottom w:val="single" w:sz="12" w:space="1" w:color="auto"/>
        </w:pBdr>
        <w:spacing w:before="100" w:beforeAutospacing="1" w:after="100" w:afterAutospacing="1" w:line="360" w:lineRule="auto"/>
        <w:contextualSpacing/>
        <w:jc w:val="center"/>
      </w:pPr>
      <w:r>
        <w:rPr>
          <w:noProof/>
        </w:rPr>
        <w:drawing>
          <wp:inline distT="0" distB="0" distL="0" distR="0" wp14:anchorId="1E17F5AE" wp14:editId="31A9D1A3">
            <wp:extent cx="1267968" cy="8686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M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968" cy="868680"/>
                    </a:xfrm>
                    <a:prstGeom prst="rect">
                      <a:avLst/>
                    </a:prstGeom>
                  </pic:spPr>
                </pic:pic>
              </a:graphicData>
            </a:graphic>
          </wp:inline>
        </w:drawing>
      </w:r>
    </w:p>
    <w:p w14:paraId="1FC5F04D" w14:textId="1AAF4A71" w:rsidR="004B0FFB" w:rsidRPr="0091726F" w:rsidRDefault="0091726F" w:rsidP="0029501F">
      <w:pPr>
        <w:spacing w:before="100" w:beforeAutospacing="1" w:after="100" w:afterAutospacing="1" w:line="360" w:lineRule="auto"/>
        <w:contextualSpacing/>
        <w:jc w:val="center"/>
        <w:rPr>
          <w:sz w:val="24"/>
        </w:rPr>
      </w:pPr>
      <w:r w:rsidRPr="0091726F">
        <w:rPr>
          <w:sz w:val="24"/>
        </w:rPr>
        <w:t>RULES</w:t>
      </w:r>
      <w:r>
        <w:rPr>
          <w:sz w:val="24"/>
        </w:rPr>
        <w:t xml:space="preserve"> for </w:t>
      </w:r>
      <w:r w:rsidR="004B0FFB" w:rsidRPr="0091726F">
        <w:rPr>
          <w:sz w:val="24"/>
        </w:rPr>
        <w:t>ELECTION OF ELECTED DIRECTORS</w:t>
      </w:r>
    </w:p>
    <w:p w14:paraId="6C0B8DDF" w14:textId="560057AB" w:rsidR="0081531C" w:rsidRPr="0091726F" w:rsidRDefault="0081531C" w:rsidP="0029501F">
      <w:pPr>
        <w:pBdr>
          <w:bottom w:val="single" w:sz="12" w:space="1" w:color="auto"/>
        </w:pBdr>
        <w:spacing w:before="100" w:beforeAutospacing="1" w:after="100" w:afterAutospacing="1" w:line="360" w:lineRule="auto"/>
        <w:contextualSpacing/>
        <w:jc w:val="center"/>
        <w:rPr>
          <w:sz w:val="24"/>
        </w:rPr>
      </w:pPr>
      <w:r w:rsidRPr="0091726F">
        <w:rPr>
          <w:sz w:val="24"/>
        </w:rPr>
        <w:t>ACN: 615 817 251</w:t>
      </w:r>
    </w:p>
    <w:p w14:paraId="4861E153" w14:textId="6E0E069D" w:rsidR="004B0FFB" w:rsidRPr="00B535F3" w:rsidRDefault="004B0FFB" w:rsidP="00B535F3"/>
    <w:p w14:paraId="2B20B098" w14:textId="5656007C" w:rsidR="004B0FFB" w:rsidRPr="00DE0CFB" w:rsidRDefault="00B535F3" w:rsidP="00B535F3">
      <w:pPr>
        <w:rPr>
          <w:b/>
        </w:rPr>
      </w:pPr>
      <w:r w:rsidRPr="00DE0CFB">
        <w:rPr>
          <w:b/>
        </w:rPr>
        <w:t>1.0</w:t>
      </w:r>
      <w:r w:rsidRPr="00DE0CFB">
        <w:rPr>
          <w:b/>
        </w:rPr>
        <w:tab/>
      </w:r>
      <w:r w:rsidR="004B0FFB" w:rsidRPr="00DE0CFB">
        <w:rPr>
          <w:b/>
        </w:rPr>
        <w:t>DEFINITIONS AND INTERPRETATIO</w:t>
      </w:r>
      <w:r w:rsidR="008D1E24" w:rsidRPr="00DE0CFB">
        <w:rPr>
          <w:b/>
        </w:rPr>
        <w:t>N</w:t>
      </w:r>
    </w:p>
    <w:p w14:paraId="49990327" w14:textId="5AE38769" w:rsidR="004B0FFB" w:rsidRPr="00DE0CFB" w:rsidRDefault="00DE0CFB" w:rsidP="00B535F3">
      <w:pPr>
        <w:ind w:firstLine="720"/>
        <w:rPr>
          <w:b/>
        </w:rPr>
      </w:pPr>
      <w:r>
        <w:rPr>
          <w:b/>
        </w:rPr>
        <w:t>1.1</w:t>
      </w:r>
      <w:r>
        <w:rPr>
          <w:b/>
        </w:rPr>
        <w:tab/>
      </w:r>
      <w:r w:rsidR="004B0FFB" w:rsidRPr="00DE0CFB">
        <w:rPr>
          <w:b/>
        </w:rPr>
        <w:t>Definitions</w:t>
      </w:r>
    </w:p>
    <w:p w14:paraId="4287A911" w14:textId="5FF2C1E0" w:rsidR="004B0FFB" w:rsidRPr="00B535F3" w:rsidRDefault="004B0FFB" w:rsidP="00DE0CFB">
      <w:pPr>
        <w:ind w:firstLine="720"/>
      </w:pPr>
      <w:r w:rsidRPr="00B535F3">
        <w:t>Unless otherwise provided or the context requires otherwise:</w:t>
      </w:r>
    </w:p>
    <w:p w14:paraId="3AAFA91A" w14:textId="6EB49960" w:rsidR="004B0FFB" w:rsidRPr="00B535F3" w:rsidRDefault="004B0FFB" w:rsidP="00DE0CFB">
      <w:pPr>
        <w:pStyle w:val="ListParagraph"/>
        <w:numPr>
          <w:ilvl w:val="0"/>
          <w:numId w:val="23"/>
        </w:numPr>
        <w:ind w:left="1134"/>
      </w:pPr>
      <w:r w:rsidRPr="00DE0CFB">
        <w:rPr>
          <w:b/>
        </w:rPr>
        <w:t>QAMH</w:t>
      </w:r>
      <w:r w:rsidRPr="00B535F3">
        <w:t xml:space="preserve"> means Queensland Alliance for Mental Health</w:t>
      </w:r>
    </w:p>
    <w:p w14:paraId="7F04A0C9" w14:textId="668D4114" w:rsidR="004B0FFB" w:rsidRPr="00B535F3" w:rsidRDefault="004B0FFB" w:rsidP="00DE0CFB">
      <w:pPr>
        <w:pStyle w:val="ListParagraph"/>
        <w:numPr>
          <w:ilvl w:val="0"/>
          <w:numId w:val="23"/>
        </w:numPr>
        <w:ind w:left="1134"/>
      </w:pPr>
      <w:r w:rsidRPr="00DE0CFB">
        <w:rPr>
          <w:b/>
        </w:rPr>
        <w:t>Board</w:t>
      </w:r>
      <w:r w:rsidRPr="00B535F3">
        <w:t xml:space="preserve"> means the Board of Directors of QAMH</w:t>
      </w:r>
    </w:p>
    <w:p w14:paraId="54069726" w14:textId="6B2DC049" w:rsidR="004B0FFB" w:rsidRPr="00B535F3" w:rsidRDefault="004B0FFB" w:rsidP="00DE0CFB">
      <w:pPr>
        <w:pStyle w:val="ListParagraph"/>
        <w:numPr>
          <w:ilvl w:val="0"/>
          <w:numId w:val="23"/>
        </w:numPr>
        <w:ind w:left="1134"/>
      </w:pPr>
      <w:r w:rsidRPr="00DE0CFB">
        <w:rPr>
          <w:b/>
        </w:rPr>
        <w:t>CEO</w:t>
      </w:r>
      <w:r w:rsidRPr="00B535F3">
        <w:t xml:space="preserve"> means the Chief Executive Officer</w:t>
      </w:r>
    </w:p>
    <w:p w14:paraId="5536A050" w14:textId="4499D8A1" w:rsidR="004B0FFB" w:rsidRPr="00B535F3" w:rsidRDefault="0081531C" w:rsidP="00DE0CFB">
      <w:pPr>
        <w:pStyle w:val="ListParagraph"/>
        <w:numPr>
          <w:ilvl w:val="0"/>
          <w:numId w:val="23"/>
        </w:numPr>
        <w:ind w:left="1134"/>
      </w:pPr>
      <w:r w:rsidRPr="00DE0CFB">
        <w:rPr>
          <w:b/>
        </w:rPr>
        <w:t xml:space="preserve">Chief Executive Officer, Director, </w:t>
      </w:r>
      <w:r w:rsidR="008D1E24" w:rsidRPr="00DE0CFB">
        <w:rPr>
          <w:b/>
        </w:rPr>
        <w:t>Alliance</w:t>
      </w:r>
      <w:r w:rsidRPr="00DE0CFB">
        <w:rPr>
          <w:b/>
        </w:rPr>
        <w:t xml:space="preserve"> Member</w:t>
      </w:r>
      <w:r w:rsidR="008D1E24" w:rsidRPr="00B535F3">
        <w:t xml:space="preserve"> </w:t>
      </w:r>
      <w:r w:rsidRPr="00B535F3">
        <w:t>and other words and expression defined in the Constitution have the same meaning where used in this document</w:t>
      </w:r>
    </w:p>
    <w:p w14:paraId="682B9055" w14:textId="6FF9B2FD" w:rsidR="0081531C" w:rsidRPr="00B535F3" w:rsidRDefault="0081531C" w:rsidP="00DE0CFB">
      <w:pPr>
        <w:pStyle w:val="ListParagraph"/>
        <w:numPr>
          <w:ilvl w:val="0"/>
          <w:numId w:val="23"/>
        </w:numPr>
        <w:ind w:left="1134"/>
      </w:pPr>
      <w:r w:rsidRPr="00DE0CFB">
        <w:rPr>
          <w:b/>
        </w:rPr>
        <w:t>Company</w:t>
      </w:r>
      <w:r w:rsidRPr="00B535F3">
        <w:t xml:space="preserve"> means QAMH</w:t>
      </w:r>
    </w:p>
    <w:p w14:paraId="5954850D" w14:textId="26FD87E0" w:rsidR="0081531C" w:rsidRPr="00B535F3" w:rsidRDefault="0081531C" w:rsidP="00DE0CFB">
      <w:pPr>
        <w:pStyle w:val="ListParagraph"/>
        <w:numPr>
          <w:ilvl w:val="0"/>
          <w:numId w:val="23"/>
        </w:numPr>
        <w:ind w:left="1134"/>
      </w:pPr>
      <w:r w:rsidRPr="00DE0CFB">
        <w:rPr>
          <w:b/>
        </w:rPr>
        <w:t>Constitution</w:t>
      </w:r>
      <w:r w:rsidRPr="00B535F3">
        <w:t xml:space="preserve"> means the Constitution of QAMH</w:t>
      </w:r>
    </w:p>
    <w:p w14:paraId="675275EA" w14:textId="3E0258D5" w:rsidR="0081531C" w:rsidRDefault="0081531C" w:rsidP="00DE0CFB">
      <w:pPr>
        <w:pStyle w:val="ListParagraph"/>
        <w:numPr>
          <w:ilvl w:val="0"/>
          <w:numId w:val="23"/>
        </w:numPr>
        <w:ind w:left="1134"/>
      </w:pPr>
      <w:r w:rsidRPr="00DE0CFB">
        <w:rPr>
          <w:b/>
        </w:rPr>
        <w:t>Alliance Rules</w:t>
      </w:r>
      <w:r w:rsidRPr="00B535F3">
        <w:t xml:space="preserve"> means the Alliance Rules of QAMH</w:t>
      </w:r>
    </w:p>
    <w:p w14:paraId="7B16CA07" w14:textId="42A1BDF7" w:rsidR="00D30BC9" w:rsidRDefault="00D30BC9" w:rsidP="00DE0CFB">
      <w:pPr>
        <w:pStyle w:val="ListParagraph"/>
        <w:numPr>
          <w:ilvl w:val="0"/>
          <w:numId w:val="23"/>
        </w:numPr>
        <w:ind w:left="1134"/>
      </w:pPr>
      <w:r>
        <w:rPr>
          <w:b/>
        </w:rPr>
        <w:t xml:space="preserve">Ballot </w:t>
      </w:r>
      <w:r>
        <w:t xml:space="preserve">means </w:t>
      </w:r>
      <w:r w:rsidR="00A249BC">
        <w:t xml:space="preserve">a ballot held </w:t>
      </w:r>
      <w:r w:rsidR="004418EA">
        <w:t>via post or electronic</w:t>
      </w:r>
      <w:r w:rsidR="00A249BC">
        <w:t xml:space="preserve"> or digital means</w:t>
      </w:r>
    </w:p>
    <w:p w14:paraId="4C365FC9" w14:textId="1416E47E" w:rsidR="00A249BC" w:rsidRPr="00B535F3" w:rsidRDefault="00A249BC" w:rsidP="00DE0CFB">
      <w:pPr>
        <w:pStyle w:val="ListParagraph"/>
        <w:numPr>
          <w:ilvl w:val="0"/>
          <w:numId w:val="23"/>
        </w:numPr>
        <w:ind w:left="1134"/>
      </w:pPr>
      <w:r>
        <w:rPr>
          <w:b/>
        </w:rPr>
        <w:t xml:space="preserve">Financial Member </w:t>
      </w:r>
      <w:r>
        <w:t>means a financial Alliance Member</w:t>
      </w:r>
    </w:p>
    <w:p w14:paraId="429C83C1" w14:textId="2CEC876C" w:rsidR="0081531C" w:rsidRPr="00B535F3" w:rsidRDefault="0081531C" w:rsidP="00B535F3"/>
    <w:p w14:paraId="091403D1" w14:textId="36A6DE70" w:rsidR="00693D2D" w:rsidRPr="00A428CD" w:rsidRDefault="00A428CD" w:rsidP="00A428CD">
      <w:pPr>
        <w:ind w:left="720"/>
        <w:rPr>
          <w:b/>
        </w:rPr>
      </w:pPr>
      <w:r w:rsidRPr="00A428CD">
        <w:rPr>
          <w:b/>
        </w:rPr>
        <w:t>1.2</w:t>
      </w:r>
      <w:r w:rsidRPr="00A428CD">
        <w:rPr>
          <w:b/>
        </w:rPr>
        <w:tab/>
      </w:r>
      <w:r w:rsidR="00B3504D" w:rsidRPr="00A428CD">
        <w:rPr>
          <w:b/>
        </w:rPr>
        <w:t>Inter</w:t>
      </w:r>
      <w:r w:rsidR="001759F8" w:rsidRPr="00A428CD">
        <w:rPr>
          <w:b/>
        </w:rPr>
        <w:t>pretation</w:t>
      </w:r>
    </w:p>
    <w:p w14:paraId="2AEF1F25" w14:textId="6164065A" w:rsidR="001759F8" w:rsidRPr="00B535F3" w:rsidRDefault="009C5DFF" w:rsidP="00A428CD">
      <w:pPr>
        <w:ind w:left="720"/>
      </w:pPr>
      <w:r w:rsidRPr="00B535F3">
        <w:t xml:space="preserve">As per </w:t>
      </w:r>
      <w:r w:rsidR="00243C41" w:rsidRPr="00B73BED">
        <w:rPr>
          <w:i/>
        </w:rPr>
        <w:t>Clause</w:t>
      </w:r>
      <w:r w:rsidRPr="00B73BED">
        <w:rPr>
          <w:i/>
        </w:rPr>
        <w:t xml:space="preserve"> 2 of the QAMH Constitution</w:t>
      </w:r>
      <w:r w:rsidRPr="00B535F3">
        <w:t>, except where the context otherwise requires:</w:t>
      </w:r>
    </w:p>
    <w:p w14:paraId="47F8FAA7" w14:textId="2EC5EE7F" w:rsidR="009C5DFF" w:rsidRPr="00B535F3" w:rsidRDefault="009C5DFF" w:rsidP="00A428CD">
      <w:pPr>
        <w:pStyle w:val="ListParagraph"/>
        <w:numPr>
          <w:ilvl w:val="0"/>
          <w:numId w:val="24"/>
        </w:numPr>
      </w:pPr>
      <w:r w:rsidRPr="00B535F3">
        <w:t>The singular includes the plural and vice versa, and a gender includes other genders;</w:t>
      </w:r>
    </w:p>
    <w:p w14:paraId="32BF3C18" w14:textId="57BAD108" w:rsidR="009C5DFF" w:rsidRPr="00B535F3" w:rsidRDefault="009C5DFF" w:rsidP="00A428CD">
      <w:pPr>
        <w:pStyle w:val="ListParagraph"/>
        <w:numPr>
          <w:ilvl w:val="0"/>
          <w:numId w:val="24"/>
        </w:numPr>
      </w:pPr>
      <w:r w:rsidRPr="00B535F3">
        <w:t>Another grammatical form of a defined word or expression has a corresponding meaning;</w:t>
      </w:r>
    </w:p>
    <w:p w14:paraId="34F1FB05" w14:textId="3356F73F" w:rsidR="009C5DFF" w:rsidRPr="00B535F3" w:rsidRDefault="009C5DFF" w:rsidP="00A428CD">
      <w:pPr>
        <w:pStyle w:val="ListParagraph"/>
        <w:numPr>
          <w:ilvl w:val="0"/>
          <w:numId w:val="24"/>
        </w:numPr>
      </w:pPr>
      <w:r w:rsidRPr="00B535F3">
        <w:t>A reference to a clause, paragraph, schedule or annexure is to a clause or paragraph of, or schedule or annexu</w:t>
      </w:r>
      <w:r w:rsidR="00AE1B9F" w:rsidRPr="00B535F3">
        <w:t>re to, the Constitution, and a reference to the Constitution includes any schedule or annexure</w:t>
      </w:r>
      <w:r w:rsidR="00F54EF8">
        <w:t>;</w:t>
      </w:r>
    </w:p>
    <w:p w14:paraId="5A99DD1B" w14:textId="52667342" w:rsidR="00AE1B9F" w:rsidRPr="00B535F3" w:rsidRDefault="00AE1B9F" w:rsidP="00A428CD">
      <w:pPr>
        <w:pStyle w:val="ListParagraph"/>
        <w:numPr>
          <w:ilvl w:val="0"/>
          <w:numId w:val="24"/>
        </w:numPr>
      </w:pPr>
      <w:r w:rsidRPr="00B535F3">
        <w:t>A reference to a document or instrument includes the document or instrument as novated, altered, supplemented or replaced from time to time;</w:t>
      </w:r>
    </w:p>
    <w:p w14:paraId="3F608A36" w14:textId="0C4EDFFE" w:rsidR="00AE1B9F" w:rsidRPr="00B535F3" w:rsidRDefault="003A67A1" w:rsidP="00A428CD">
      <w:pPr>
        <w:pStyle w:val="ListParagraph"/>
        <w:numPr>
          <w:ilvl w:val="0"/>
          <w:numId w:val="24"/>
        </w:numPr>
      </w:pPr>
      <w:r w:rsidRPr="00B535F3">
        <w:t xml:space="preserve">The meaning </w:t>
      </w:r>
      <w:r w:rsidR="001B502F" w:rsidRPr="00B535F3">
        <w:t>of general words is not limited by specific examples introduced by including, for example or similar expressions</w:t>
      </w:r>
      <w:r w:rsidR="00F54EF8">
        <w:t>; and</w:t>
      </w:r>
    </w:p>
    <w:p w14:paraId="4674B787" w14:textId="31DAF425" w:rsidR="00613589" w:rsidRPr="00B535F3" w:rsidRDefault="00613589" w:rsidP="00A428CD">
      <w:pPr>
        <w:pStyle w:val="ListParagraph"/>
        <w:numPr>
          <w:ilvl w:val="0"/>
          <w:numId w:val="24"/>
        </w:numPr>
      </w:pPr>
      <w:r w:rsidRPr="00B535F3">
        <w:t>Any reference to time is to the time in Brisbane, Queensland on the relevant day.</w:t>
      </w:r>
    </w:p>
    <w:p w14:paraId="37D4EC5C" w14:textId="77777777" w:rsidR="00FC57EA" w:rsidRPr="00B535F3" w:rsidRDefault="00FC57EA" w:rsidP="00B535F3"/>
    <w:p w14:paraId="3E59855E" w14:textId="2E83A3D8" w:rsidR="005E3BF3" w:rsidRPr="0090570F" w:rsidRDefault="00A428CD" w:rsidP="00B535F3">
      <w:pPr>
        <w:rPr>
          <w:b/>
        </w:rPr>
      </w:pPr>
      <w:r w:rsidRPr="0090570F">
        <w:rPr>
          <w:b/>
        </w:rPr>
        <w:t>2.0</w:t>
      </w:r>
      <w:r w:rsidR="0090570F" w:rsidRPr="0090570F">
        <w:rPr>
          <w:b/>
        </w:rPr>
        <w:tab/>
      </w:r>
      <w:r w:rsidR="00217579" w:rsidRPr="0090570F">
        <w:rPr>
          <w:b/>
        </w:rPr>
        <w:t>C</w:t>
      </w:r>
      <w:r w:rsidR="001928EB" w:rsidRPr="0090570F">
        <w:rPr>
          <w:b/>
        </w:rPr>
        <w:t>ONS</w:t>
      </w:r>
      <w:r w:rsidR="00B13C63" w:rsidRPr="0090570F">
        <w:rPr>
          <w:b/>
        </w:rPr>
        <w:t>ISTENCY WITH</w:t>
      </w:r>
      <w:r w:rsidR="005E3BF3" w:rsidRPr="0090570F">
        <w:rPr>
          <w:b/>
        </w:rPr>
        <w:t xml:space="preserve"> CONSTITUTION</w:t>
      </w:r>
      <w:r w:rsidR="00243C41" w:rsidRPr="0090570F">
        <w:rPr>
          <w:b/>
        </w:rPr>
        <w:t xml:space="preserve"> – Relevant Clauses pertaining to Elected Directors</w:t>
      </w:r>
    </w:p>
    <w:p w14:paraId="460B53FF" w14:textId="26DCBDEB" w:rsidR="00613589" w:rsidRPr="0090570F" w:rsidRDefault="00A03805" w:rsidP="0090570F">
      <w:pPr>
        <w:ind w:firstLine="720"/>
        <w:rPr>
          <w:b/>
        </w:rPr>
      </w:pPr>
      <w:r w:rsidRPr="0090570F">
        <w:rPr>
          <w:b/>
        </w:rPr>
        <w:t>Clause</w:t>
      </w:r>
      <w:r w:rsidR="00DC6047" w:rsidRPr="0090570F">
        <w:rPr>
          <w:b/>
        </w:rPr>
        <w:t xml:space="preserve"> 24 </w:t>
      </w:r>
      <w:r w:rsidR="004F703F" w:rsidRPr="0090570F">
        <w:rPr>
          <w:b/>
        </w:rPr>
        <w:t>–</w:t>
      </w:r>
      <w:r w:rsidR="00DC6047" w:rsidRPr="0090570F">
        <w:rPr>
          <w:b/>
        </w:rPr>
        <w:t xml:space="preserve"> </w:t>
      </w:r>
      <w:r w:rsidR="00307E20" w:rsidRPr="0090570F">
        <w:rPr>
          <w:b/>
        </w:rPr>
        <w:t>C</w:t>
      </w:r>
      <w:r w:rsidR="00217579" w:rsidRPr="0090570F">
        <w:rPr>
          <w:b/>
        </w:rPr>
        <w:t>omposition of Board of Directors</w:t>
      </w:r>
    </w:p>
    <w:p w14:paraId="11929B7C" w14:textId="02EF3748" w:rsidR="001E39F1" w:rsidRPr="00B535F3" w:rsidRDefault="00DC6047" w:rsidP="0090570F">
      <w:pPr>
        <w:ind w:left="1560" w:hanging="851"/>
      </w:pPr>
      <w:r w:rsidRPr="00B535F3">
        <w:t>24.1</w:t>
      </w:r>
      <w:r w:rsidR="008B4DEF" w:rsidRPr="00B535F3">
        <w:tab/>
        <w:t>There will not be less than five nor more than ten Directo</w:t>
      </w:r>
      <w:r w:rsidR="00EF3BE7" w:rsidRPr="00B535F3">
        <w:t>r</w:t>
      </w:r>
      <w:r w:rsidR="008B4DEF" w:rsidRPr="00B535F3">
        <w:t>s unless the Company in general meeting by resolution changes the maximum number</w:t>
      </w:r>
      <w:r w:rsidR="00D13E80">
        <w:t>.</w:t>
      </w:r>
    </w:p>
    <w:p w14:paraId="18BBE15F" w14:textId="5942B3F2" w:rsidR="008B4DEF" w:rsidRPr="00B535F3" w:rsidRDefault="000C544F" w:rsidP="0090570F">
      <w:pPr>
        <w:ind w:left="1560" w:hanging="851"/>
      </w:pPr>
      <w:r w:rsidRPr="00B535F3">
        <w:t>24.</w:t>
      </w:r>
      <w:r w:rsidR="008B4DEF" w:rsidRPr="00B535F3">
        <w:t>2</w:t>
      </w:r>
      <w:r w:rsidR="008B4DEF" w:rsidRPr="00B535F3">
        <w:tab/>
        <w:t>Subject to clause 24.3, the Board of Directors will consist of:</w:t>
      </w:r>
    </w:p>
    <w:p w14:paraId="43FD83C6" w14:textId="5B60A026" w:rsidR="008B4DEF" w:rsidRPr="00B535F3" w:rsidRDefault="008B4DEF" w:rsidP="0090570F">
      <w:pPr>
        <w:ind w:left="1985" w:hanging="425"/>
      </w:pPr>
      <w:r w:rsidRPr="00B535F3">
        <w:lastRenderedPageBreak/>
        <w:t>a)</w:t>
      </w:r>
      <w:r w:rsidRPr="00B535F3">
        <w:tab/>
        <w:t>two Directors elected by the Alliance Members pursuant to clause 25 who are employees or officers of not-for-profit Alliance Members (</w:t>
      </w:r>
      <w:r w:rsidRPr="0090570F">
        <w:rPr>
          <w:b/>
        </w:rPr>
        <w:t>NFP Directors</w:t>
      </w:r>
      <w:r w:rsidRPr="00B535F3">
        <w:t>); and</w:t>
      </w:r>
    </w:p>
    <w:p w14:paraId="692995C1" w14:textId="24ECC918" w:rsidR="008B4DEF" w:rsidRPr="00B535F3" w:rsidRDefault="008B4DEF" w:rsidP="0090570F">
      <w:pPr>
        <w:ind w:left="1985" w:hanging="425"/>
      </w:pPr>
      <w:r w:rsidRPr="00B535F3">
        <w:t>b)</w:t>
      </w:r>
      <w:r w:rsidRPr="00B535F3">
        <w:tab/>
        <w:t>another two Directors elected by the Alliance Members pursuant to clause 25;</w:t>
      </w:r>
    </w:p>
    <w:p w14:paraId="4D2DEF6E" w14:textId="22C1A7B3" w:rsidR="005B495A" w:rsidRPr="00B535F3" w:rsidRDefault="005B495A" w:rsidP="0090570F">
      <w:pPr>
        <w:ind w:left="1985" w:hanging="425"/>
      </w:pPr>
      <w:r w:rsidRPr="00B535F3">
        <w:t xml:space="preserve">(collectively the </w:t>
      </w:r>
      <w:r w:rsidRPr="0090570F">
        <w:rPr>
          <w:b/>
        </w:rPr>
        <w:t>Elected Directors</w:t>
      </w:r>
      <w:r w:rsidRPr="00B535F3">
        <w:t>), and</w:t>
      </w:r>
    </w:p>
    <w:p w14:paraId="60B6EC79" w14:textId="7F75FB53" w:rsidR="005B495A" w:rsidRPr="00B535F3" w:rsidRDefault="005B495A" w:rsidP="0090570F">
      <w:pPr>
        <w:ind w:left="1985" w:hanging="425"/>
      </w:pPr>
      <w:r w:rsidRPr="00B535F3">
        <w:t>c)</w:t>
      </w:r>
      <w:r w:rsidRPr="00B535F3">
        <w:tab/>
        <w:t xml:space="preserve">up to six skills-based Directors appointed by the Board </w:t>
      </w:r>
      <w:r w:rsidR="00081AF5" w:rsidRPr="00B535F3">
        <w:t>(</w:t>
      </w:r>
      <w:r w:rsidR="00081AF5" w:rsidRPr="0090570F">
        <w:rPr>
          <w:b/>
        </w:rPr>
        <w:t>Skills-based Directors</w:t>
      </w:r>
      <w:r w:rsidR="00081AF5" w:rsidRPr="00B535F3">
        <w:t>).</w:t>
      </w:r>
    </w:p>
    <w:p w14:paraId="3DBA1990" w14:textId="78902E24" w:rsidR="00081AF5" w:rsidRPr="00361552" w:rsidRDefault="00A03805" w:rsidP="00361552">
      <w:pPr>
        <w:ind w:left="720"/>
        <w:rPr>
          <w:b/>
        </w:rPr>
      </w:pPr>
      <w:r w:rsidRPr="00361552">
        <w:rPr>
          <w:b/>
        </w:rPr>
        <w:t>Clause</w:t>
      </w:r>
      <w:r w:rsidR="004F703F" w:rsidRPr="00361552">
        <w:rPr>
          <w:b/>
        </w:rPr>
        <w:t xml:space="preserve"> 25 – </w:t>
      </w:r>
      <w:r w:rsidR="009F3ACE" w:rsidRPr="00361552">
        <w:rPr>
          <w:b/>
        </w:rPr>
        <w:t xml:space="preserve">Appointment </w:t>
      </w:r>
      <w:r w:rsidR="00424858" w:rsidRPr="00361552">
        <w:rPr>
          <w:b/>
        </w:rPr>
        <w:t xml:space="preserve">and Term </w:t>
      </w:r>
      <w:r w:rsidR="009F3ACE" w:rsidRPr="00361552">
        <w:rPr>
          <w:b/>
        </w:rPr>
        <w:t xml:space="preserve">of </w:t>
      </w:r>
      <w:r w:rsidR="00424858" w:rsidRPr="00361552">
        <w:rPr>
          <w:b/>
        </w:rPr>
        <w:t xml:space="preserve">Office of </w:t>
      </w:r>
      <w:r w:rsidR="009F3ACE" w:rsidRPr="00361552">
        <w:rPr>
          <w:b/>
        </w:rPr>
        <w:t>Elected Directors</w:t>
      </w:r>
    </w:p>
    <w:p w14:paraId="1F8005D4" w14:textId="48F3D9B5" w:rsidR="009F3ACE" w:rsidRPr="00B535F3" w:rsidRDefault="00A249BC" w:rsidP="008B20CB">
      <w:pPr>
        <w:ind w:left="1440" w:hanging="720"/>
      </w:pPr>
      <w:r>
        <w:t>25.1</w:t>
      </w:r>
      <w:r>
        <w:tab/>
      </w:r>
      <w:r w:rsidR="009F3ACE" w:rsidRPr="00B535F3">
        <w:t>The Board will hold an election for the purpose of electing the Elected Directors</w:t>
      </w:r>
      <w:r w:rsidR="00A03805" w:rsidRPr="00B535F3">
        <w:t xml:space="preserve"> in accordance with clause 29</w:t>
      </w:r>
      <w:r w:rsidR="004F46C4">
        <w:t>.</w:t>
      </w:r>
    </w:p>
    <w:p w14:paraId="20CA28CA" w14:textId="1E23A6F4" w:rsidR="00426BBD" w:rsidRPr="00B535F3" w:rsidRDefault="00C8446F" w:rsidP="00361552">
      <w:pPr>
        <w:ind w:left="1560" w:hanging="851"/>
      </w:pPr>
      <w:r w:rsidRPr="00B535F3">
        <w:t>25.2</w:t>
      </w:r>
      <w:r w:rsidRPr="00B535F3">
        <w:tab/>
      </w:r>
      <w:r w:rsidR="00426BBD" w:rsidRPr="00B535F3">
        <w:t>An Elected Director’s term of office will be three years.</w:t>
      </w:r>
    </w:p>
    <w:p w14:paraId="21BF13D5" w14:textId="58C89004" w:rsidR="00426BBD" w:rsidRPr="00B535F3" w:rsidRDefault="00C8446F" w:rsidP="00361552">
      <w:pPr>
        <w:ind w:left="1560" w:hanging="851"/>
      </w:pPr>
      <w:r w:rsidRPr="00B535F3">
        <w:t>25.3</w:t>
      </w:r>
      <w:r w:rsidRPr="00B535F3">
        <w:tab/>
      </w:r>
      <w:r w:rsidR="00426BBD" w:rsidRPr="00B535F3">
        <w:t>A retiring Elected Director is eligible for re-election.  However, a person who has held office as an Elected Director for 6 of the previous 9 years must be retired from office for at least 3 years before being eligible for re-election as an Elected Director.</w:t>
      </w:r>
    </w:p>
    <w:p w14:paraId="6F7F4E82" w14:textId="799EA158" w:rsidR="005D7CC5" w:rsidRPr="00361552" w:rsidRDefault="00CA57AD" w:rsidP="00361552">
      <w:pPr>
        <w:ind w:left="709"/>
        <w:rPr>
          <w:b/>
        </w:rPr>
      </w:pPr>
      <w:r w:rsidRPr="00361552">
        <w:rPr>
          <w:b/>
        </w:rPr>
        <w:t xml:space="preserve">Clause 28 – </w:t>
      </w:r>
      <w:r w:rsidR="00891889" w:rsidRPr="00361552">
        <w:rPr>
          <w:b/>
        </w:rPr>
        <w:t>Nomination of an Elected Director</w:t>
      </w:r>
    </w:p>
    <w:p w14:paraId="1C05410C" w14:textId="7CECC652" w:rsidR="000D4703" w:rsidRPr="00B535F3" w:rsidRDefault="006350DC" w:rsidP="002C5FFF">
      <w:pPr>
        <w:ind w:left="1560" w:hanging="851"/>
      </w:pPr>
      <w:r>
        <w:t>28.1</w:t>
      </w:r>
      <w:r>
        <w:tab/>
      </w:r>
      <w:r w:rsidR="00891889" w:rsidRPr="00B535F3">
        <w:t>The Secretary will call for nominations from the Alliance Members for the position of Elected Director at least 45 days prior to the date the election is to be held.</w:t>
      </w:r>
    </w:p>
    <w:p w14:paraId="01E95ACE" w14:textId="1BCDFFF7" w:rsidR="00891889" w:rsidRPr="00B535F3" w:rsidRDefault="006350DC" w:rsidP="002C5FFF">
      <w:pPr>
        <w:ind w:left="1560" w:hanging="851"/>
      </w:pPr>
      <w:r>
        <w:t>2</w:t>
      </w:r>
      <w:r w:rsidR="00A249BC">
        <w:t>8</w:t>
      </w:r>
      <w:r>
        <w:t>.2</w:t>
      </w:r>
      <w:r>
        <w:tab/>
      </w:r>
      <w:r w:rsidR="00891889" w:rsidRPr="00B535F3">
        <w:t>A person other than a retiring Elected Director is not eligible for election as an Elected Director at a general meeting unless the person, o</w:t>
      </w:r>
      <w:r w:rsidR="00A249BC">
        <w:t>r</w:t>
      </w:r>
      <w:r w:rsidR="00891889" w:rsidRPr="00B535F3">
        <w:t xml:space="preserve"> the Alliance Member who is proposing the person, has left </w:t>
      </w:r>
      <w:r w:rsidR="00A249BC">
        <w:t xml:space="preserve">at </w:t>
      </w:r>
      <w:r w:rsidR="00891889" w:rsidRPr="00B535F3">
        <w:t>the Company’s registered office a written notice signed by the nominated person:</w:t>
      </w:r>
    </w:p>
    <w:p w14:paraId="1A0187B5" w14:textId="48E160A6" w:rsidR="00891889" w:rsidRPr="00B535F3" w:rsidRDefault="00E15822" w:rsidP="007A6260">
      <w:pPr>
        <w:pStyle w:val="ListParagraph"/>
        <w:numPr>
          <w:ilvl w:val="0"/>
          <w:numId w:val="25"/>
        </w:numPr>
      </w:pPr>
      <w:r w:rsidRPr="00B535F3">
        <w:t>Giving the person’s consent to th</w:t>
      </w:r>
      <w:r w:rsidR="00A0687B" w:rsidRPr="00B535F3">
        <w:t>e</w:t>
      </w:r>
      <w:r w:rsidRPr="00B535F3">
        <w:t xml:space="preserve"> nomination and the person’s consent to be a Director and a Member if elected;</w:t>
      </w:r>
    </w:p>
    <w:p w14:paraId="6FF69AC9" w14:textId="7E1739C3" w:rsidR="00E15822" w:rsidRPr="00B535F3" w:rsidRDefault="00E15822" w:rsidP="007A6260">
      <w:pPr>
        <w:pStyle w:val="ListParagraph"/>
        <w:numPr>
          <w:ilvl w:val="0"/>
          <w:numId w:val="25"/>
        </w:numPr>
      </w:pPr>
      <w:r w:rsidRPr="00B535F3">
        <w:t>Signed by the Alliance Member who proposes the person’s nomination;</w:t>
      </w:r>
    </w:p>
    <w:p w14:paraId="2759CDAA" w14:textId="30882C7C" w:rsidR="00E15822" w:rsidRPr="00B535F3" w:rsidRDefault="003F04F6" w:rsidP="007A6260">
      <w:pPr>
        <w:pStyle w:val="ListParagraph"/>
        <w:numPr>
          <w:ilvl w:val="0"/>
          <w:numId w:val="25"/>
        </w:numPr>
      </w:pPr>
      <w:r w:rsidRPr="00B535F3">
        <w:t xml:space="preserve">Identifying whether the person is nominated for election as an Elected Director representing the not-for-profit sector; and </w:t>
      </w:r>
    </w:p>
    <w:p w14:paraId="46C3FD3F" w14:textId="353D80BA" w:rsidR="003F04F6" w:rsidRPr="00B535F3" w:rsidRDefault="003F04F6" w:rsidP="007A6260">
      <w:pPr>
        <w:pStyle w:val="ListParagraph"/>
        <w:numPr>
          <w:ilvl w:val="0"/>
          <w:numId w:val="25"/>
        </w:numPr>
      </w:pPr>
      <w:r w:rsidRPr="00B535F3">
        <w:t>Attaching a brief outline of the person’s relevant skills, experience and qualifications for the position.</w:t>
      </w:r>
    </w:p>
    <w:p w14:paraId="15CF5B11" w14:textId="2F6C7448" w:rsidR="003F04F6" w:rsidRPr="00B535F3" w:rsidRDefault="006350DC" w:rsidP="002C5FFF">
      <w:pPr>
        <w:ind w:left="1560" w:hanging="851"/>
      </w:pPr>
      <w:r>
        <w:t>28.</w:t>
      </w:r>
      <w:r w:rsidR="00E97304">
        <w:t>3</w:t>
      </w:r>
      <w:r>
        <w:tab/>
      </w:r>
      <w:r w:rsidR="00764CAD" w:rsidRPr="00B535F3">
        <w:t>A nomination made in accordance with clause 28.1 must be left at the Company’s registered office at least 30 days before the date of the relevant election.</w:t>
      </w:r>
    </w:p>
    <w:p w14:paraId="1A496121" w14:textId="4F1F6F4D" w:rsidR="00C2050C" w:rsidRPr="00B535F3" w:rsidRDefault="006350DC" w:rsidP="002C5FFF">
      <w:pPr>
        <w:ind w:left="1560" w:hanging="851"/>
      </w:pPr>
      <w:r>
        <w:t>28.</w:t>
      </w:r>
      <w:r w:rsidR="00E97304">
        <w:t>4</w:t>
      </w:r>
      <w:r>
        <w:tab/>
      </w:r>
      <w:r w:rsidR="00C2050C" w:rsidRPr="00B535F3">
        <w:t>A written notice referring to all Director vacancies and each candidate for election, must be sent to all Alliance Members at least seven days before the date on which an election of an Elected Director will take place.</w:t>
      </w:r>
    </w:p>
    <w:p w14:paraId="782F69A4" w14:textId="71EFC62F" w:rsidR="0064526B" w:rsidRPr="00E97304" w:rsidRDefault="003B422F" w:rsidP="00E97304">
      <w:pPr>
        <w:ind w:left="709"/>
        <w:rPr>
          <w:b/>
        </w:rPr>
      </w:pPr>
      <w:r w:rsidRPr="00E97304">
        <w:rPr>
          <w:b/>
        </w:rPr>
        <w:t xml:space="preserve">Clause 29 – </w:t>
      </w:r>
      <w:r w:rsidR="00380CC5" w:rsidRPr="00E97304">
        <w:rPr>
          <w:b/>
        </w:rPr>
        <w:t>Election of Elected Directors</w:t>
      </w:r>
    </w:p>
    <w:p w14:paraId="13237566" w14:textId="55A174B4" w:rsidR="00380CC5" w:rsidRPr="00B535F3" w:rsidRDefault="00545085" w:rsidP="00545085">
      <w:pPr>
        <w:ind w:left="1560" w:hanging="851"/>
      </w:pPr>
      <w:r>
        <w:t>29.1</w:t>
      </w:r>
      <w:r>
        <w:tab/>
      </w:r>
      <w:r w:rsidR="00380CC5" w:rsidRPr="00B535F3">
        <w:t xml:space="preserve">Only current </w:t>
      </w:r>
      <w:r w:rsidR="00A249BC">
        <w:t>Financial</w:t>
      </w:r>
      <w:r w:rsidR="00380CC5" w:rsidRPr="00B535F3">
        <w:t xml:space="preserve"> Members may vote in an election for Elected Directors and each such </w:t>
      </w:r>
      <w:r w:rsidR="00A249BC">
        <w:t>Financial</w:t>
      </w:r>
      <w:r w:rsidR="00A249BC" w:rsidRPr="00B535F3">
        <w:t xml:space="preserve"> </w:t>
      </w:r>
      <w:r w:rsidR="00380CC5" w:rsidRPr="00B535F3">
        <w:t>Member will have one vote</w:t>
      </w:r>
      <w:r w:rsidR="00A249BC">
        <w:t>.</w:t>
      </w:r>
    </w:p>
    <w:p w14:paraId="6CB826F6" w14:textId="30181B7C" w:rsidR="00380CC5" w:rsidRPr="00B535F3" w:rsidRDefault="00545085" w:rsidP="00545085">
      <w:pPr>
        <w:ind w:left="1560" w:hanging="851"/>
      </w:pPr>
      <w:r>
        <w:t>29.2</w:t>
      </w:r>
      <w:r>
        <w:tab/>
      </w:r>
      <w:r w:rsidR="00380CC5" w:rsidRPr="00B535F3">
        <w:t>Where the number of eligible persons nominated for the relevant positions of ordinary Elected Directors does not exceed the number of vacant positions, the eligible nominated persons will be confirmed as elected without the need to hold an election</w:t>
      </w:r>
      <w:r w:rsidR="00A249BC">
        <w:t>.</w:t>
      </w:r>
    </w:p>
    <w:p w14:paraId="61A4F91D" w14:textId="28D4AD3F" w:rsidR="00FB3850" w:rsidRPr="00B535F3" w:rsidRDefault="00545085" w:rsidP="00545085">
      <w:pPr>
        <w:ind w:left="1560" w:hanging="851"/>
      </w:pPr>
      <w:r>
        <w:lastRenderedPageBreak/>
        <w:t>29.3</w:t>
      </w:r>
      <w:r>
        <w:tab/>
      </w:r>
      <w:r w:rsidR="00FB3850" w:rsidRPr="00B535F3">
        <w:t>Where the number of eligible persons nominated for the relevant position of an ordinary Elected Director exceeds the number of vacant positions, an election will be held and the number of persons, commensurate with the number of vacant positions, who receive the most votes will be elected.  For example, where there are three vacant positions the three persons who receive the most votes will be elected.</w:t>
      </w:r>
    </w:p>
    <w:p w14:paraId="49A222A6" w14:textId="4AB5D04E" w:rsidR="00FB3850" w:rsidRPr="00B535F3" w:rsidRDefault="003B422F" w:rsidP="00545085">
      <w:pPr>
        <w:ind w:left="1560" w:hanging="851"/>
      </w:pPr>
      <w:r w:rsidRPr="00B535F3">
        <w:t>29.4</w:t>
      </w:r>
      <w:r w:rsidRPr="00B535F3">
        <w:tab/>
      </w:r>
      <w:r w:rsidR="00A249BC">
        <w:t xml:space="preserve">Each Financial </w:t>
      </w:r>
      <w:r w:rsidR="00FB3850" w:rsidRPr="00B535F3">
        <w:t xml:space="preserve">Member may </w:t>
      </w:r>
      <w:r w:rsidR="00A249BC">
        <w:t xml:space="preserve">cast one </w:t>
      </w:r>
      <w:r w:rsidR="00FB3850" w:rsidRPr="00B535F3">
        <w:t xml:space="preserve">vote for as many nominees as there are positions to be filled and no more.  </w:t>
      </w:r>
      <w:r w:rsidR="00A249BC">
        <w:t xml:space="preserve">Financial </w:t>
      </w:r>
      <w:r w:rsidR="00FB3850" w:rsidRPr="00B535F3">
        <w:t>Members may vote for fewer nominees than there are positions to be filled if they choose to do so.</w:t>
      </w:r>
    </w:p>
    <w:p w14:paraId="1AD5C7E1" w14:textId="02FCC23D" w:rsidR="00FB3850" w:rsidRPr="00B535F3" w:rsidRDefault="003B422F" w:rsidP="00545085">
      <w:pPr>
        <w:ind w:left="1560" w:hanging="851"/>
      </w:pPr>
      <w:r w:rsidRPr="00B535F3">
        <w:t>29.5</w:t>
      </w:r>
      <w:r w:rsidRPr="00B535F3">
        <w:tab/>
      </w:r>
      <w:r w:rsidR="00FB3850" w:rsidRPr="00547641">
        <w:t xml:space="preserve">The election may be held by postal ballot </w:t>
      </w:r>
      <w:r w:rsidR="006E527E" w:rsidRPr="00547641">
        <w:t xml:space="preserve">or by an electronic or digital voting ballot, </w:t>
      </w:r>
      <w:r w:rsidR="00FB3850" w:rsidRPr="00547641">
        <w:t>or at the Annual Alliance Meeting at the discretion of the Board</w:t>
      </w:r>
    </w:p>
    <w:p w14:paraId="554862E3" w14:textId="0EC5BB9E" w:rsidR="00FB3850" w:rsidRPr="00B535F3" w:rsidRDefault="00545085" w:rsidP="00545085">
      <w:pPr>
        <w:ind w:left="1560" w:hanging="851"/>
      </w:pPr>
      <w:r>
        <w:t>29.6</w:t>
      </w:r>
      <w:r>
        <w:tab/>
      </w:r>
      <w:r w:rsidR="00FB3850" w:rsidRPr="00B535F3">
        <w:t>If the result of the ballot for any position is a tie, the result will be decided by drawing of lots between the tied nominees.</w:t>
      </w:r>
    </w:p>
    <w:p w14:paraId="7FAFBED3" w14:textId="1DD8EEBE" w:rsidR="00243C41" w:rsidRPr="00545085" w:rsidRDefault="00545085" w:rsidP="00B535F3">
      <w:pPr>
        <w:rPr>
          <w:b/>
        </w:rPr>
      </w:pPr>
      <w:r w:rsidRPr="00545085">
        <w:rPr>
          <w:b/>
        </w:rPr>
        <w:t>3.0</w:t>
      </w:r>
      <w:r w:rsidRPr="00545085">
        <w:rPr>
          <w:b/>
        </w:rPr>
        <w:tab/>
      </w:r>
      <w:r w:rsidR="0080595D" w:rsidRPr="00545085">
        <w:rPr>
          <w:b/>
        </w:rPr>
        <w:t>ELIGIBILITY OF PERSONS WHO MAY BE NOMINATED FOR ELECTION</w:t>
      </w:r>
      <w:r w:rsidR="00625210">
        <w:rPr>
          <w:b/>
        </w:rPr>
        <w:t xml:space="preserve"> </w:t>
      </w:r>
    </w:p>
    <w:p w14:paraId="0CF214E8" w14:textId="156D888F" w:rsidR="0080595D" w:rsidRPr="00C22F4B" w:rsidRDefault="0080595D" w:rsidP="00C22F4B">
      <w:pPr>
        <w:ind w:left="720"/>
        <w:rPr>
          <w:b/>
        </w:rPr>
      </w:pPr>
      <w:r w:rsidRPr="00C22F4B">
        <w:rPr>
          <w:b/>
        </w:rPr>
        <w:t>Eligibility</w:t>
      </w:r>
      <w:r w:rsidR="00074116" w:rsidRPr="00C22F4B">
        <w:rPr>
          <w:b/>
        </w:rPr>
        <w:t xml:space="preserve"> for Nomination</w:t>
      </w:r>
      <w:r w:rsidR="00FE6832" w:rsidRPr="00C22F4B">
        <w:rPr>
          <w:b/>
        </w:rPr>
        <w:t>s</w:t>
      </w:r>
    </w:p>
    <w:p w14:paraId="6A388EEA" w14:textId="0C6F2448" w:rsidR="00EF59B7" w:rsidRPr="00B535F3" w:rsidRDefault="0080595D" w:rsidP="00C22F4B">
      <w:pPr>
        <w:ind w:left="720"/>
      </w:pPr>
      <w:r w:rsidRPr="00B535F3">
        <w:t>In accordance with the Constitution</w:t>
      </w:r>
      <w:r w:rsidR="00EF59B7" w:rsidRPr="00B535F3">
        <w:t xml:space="preserve"> and as per </w:t>
      </w:r>
      <w:r w:rsidR="00EF59B7" w:rsidRPr="009A3D39">
        <w:rPr>
          <w:i/>
        </w:rPr>
        <w:t>Clause 24 of the Constitution</w:t>
      </w:r>
      <w:r w:rsidR="00EF59B7" w:rsidRPr="00B535F3">
        <w:t>:</w:t>
      </w:r>
    </w:p>
    <w:p w14:paraId="3F0F1EDC" w14:textId="2F2DD43D" w:rsidR="0080595D" w:rsidRPr="009A3D39" w:rsidRDefault="00E5739E" w:rsidP="002206B4">
      <w:pPr>
        <w:ind w:left="1560" w:hanging="851"/>
      </w:pPr>
      <w:r w:rsidRPr="009A3D39">
        <w:t>3.</w:t>
      </w:r>
      <w:r w:rsidR="0071182C">
        <w:t>1</w:t>
      </w:r>
      <w:r w:rsidRPr="009A3D39">
        <w:tab/>
      </w:r>
      <w:r w:rsidR="00A249BC">
        <w:t>To be eligible to be nominated and elected as an</w:t>
      </w:r>
      <w:r w:rsidR="0080595D" w:rsidRPr="009A3D39">
        <w:t xml:space="preserve"> </w:t>
      </w:r>
      <w:r w:rsidR="00461DDE" w:rsidRPr="009A3D39">
        <w:rPr>
          <w:b/>
        </w:rPr>
        <w:t>NFP Director</w:t>
      </w:r>
      <w:r w:rsidR="009E1FAE" w:rsidRPr="009A3D39">
        <w:t xml:space="preserve"> </w:t>
      </w:r>
      <w:r w:rsidR="00A249BC">
        <w:t xml:space="preserve">a person must be an employee or officer of </w:t>
      </w:r>
      <w:r w:rsidR="009E1FAE" w:rsidRPr="009A3D39">
        <w:t>a</w:t>
      </w:r>
      <w:r w:rsidR="00A249BC">
        <w:t xml:space="preserve">n Alliance </w:t>
      </w:r>
      <w:r w:rsidR="00402B23" w:rsidRPr="009A3D39">
        <w:t>Member</w:t>
      </w:r>
      <w:r w:rsidR="00A249BC">
        <w:t xml:space="preserve"> that is a not-for-profit organisation</w:t>
      </w:r>
      <w:r w:rsidR="00402B23" w:rsidRPr="009A3D39">
        <w:t>.</w:t>
      </w:r>
    </w:p>
    <w:p w14:paraId="32551303" w14:textId="66CC5191" w:rsidR="00402B23" w:rsidRPr="009A3D39" w:rsidRDefault="002206B4" w:rsidP="002206B4">
      <w:pPr>
        <w:ind w:left="1560" w:hanging="851"/>
      </w:pPr>
      <w:r w:rsidRPr="009A3D39">
        <w:t>3.</w:t>
      </w:r>
      <w:r w:rsidR="0071182C">
        <w:t>2</w:t>
      </w:r>
      <w:r w:rsidRPr="009A3D39">
        <w:tab/>
      </w:r>
      <w:r w:rsidR="00A249BC">
        <w:t>To be eligible to be nominated and elected as</w:t>
      </w:r>
      <w:r w:rsidR="000C295B" w:rsidRPr="009A3D39">
        <w:t xml:space="preserve"> an</w:t>
      </w:r>
      <w:r w:rsidR="00EF59B7" w:rsidRPr="009A3D39">
        <w:t xml:space="preserve"> Elected Director</w:t>
      </w:r>
      <w:r w:rsidR="00A249BC">
        <w:t>,</w:t>
      </w:r>
      <w:r w:rsidR="00EF59B7" w:rsidRPr="009A3D39">
        <w:t xml:space="preserve"> </w:t>
      </w:r>
      <w:r w:rsidR="00A249BC">
        <w:t>other than an NFP Director, a person must be nominated by any</w:t>
      </w:r>
      <w:r w:rsidR="00344435" w:rsidRPr="009A3D39">
        <w:t xml:space="preserve"> </w:t>
      </w:r>
      <w:r w:rsidR="00A249BC">
        <w:t xml:space="preserve">Alliance </w:t>
      </w:r>
      <w:r w:rsidR="00344435" w:rsidRPr="009A3D39">
        <w:t>Member</w:t>
      </w:r>
      <w:r w:rsidR="00A249BC">
        <w:t xml:space="preserve"> (including any not-for-profit Alliance Members)</w:t>
      </w:r>
      <w:r w:rsidR="00344435" w:rsidRPr="009A3D39">
        <w:t>.</w:t>
      </w:r>
    </w:p>
    <w:p w14:paraId="76AD345D" w14:textId="66AF21DA" w:rsidR="008D3D28" w:rsidRPr="001F2869" w:rsidRDefault="001F2869" w:rsidP="00B535F3">
      <w:pPr>
        <w:rPr>
          <w:b/>
        </w:rPr>
      </w:pPr>
      <w:r w:rsidRPr="001F2869">
        <w:rPr>
          <w:b/>
        </w:rPr>
        <w:t>4.0</w:t>
      </w:r>
      <w:r w:rsidRPr="001F2869">
        <w:rPr>
          <w:b/>
        </w:rPr>
        <w:tab/>
      </w:r>
      <w:r w:rsidR="008D3D28" w:rsidRPr="001F2869">
        <w:rPr>
          <w:b/>
        </w:rPr>
        <w:t>V</w:t>
      </w:r>
      <w:r w:rsidR="00C21F13" w:rsidRPr="001F2869">
        <w:rPr>
          <w:b/>
        </w:rPr>
        <w:t>OTING</w:t>
      </w:r>
    </w:p>
    <w:p w14:paraId="1E902A89" w14:textId="61F57D75" w:rsidR="007D2BEB" w:rsidRPr="001F2869" w:rsidRDefault="009B7EC3" w:rsidP="001F2869">
      <w:pPr>
        <w:ind w:left="720"/>
        <w:rPr>
          <w:b/>
        </w:rPr>
      </w:pPr>
      <w:r w:rsidRPr="001F2869">
        <w:rPr>
          <w:b/>
        </w:rPr>
        <w:t>Eligibility for Voting</w:t>
      </w:r>
    </w:p>
    <w:p w14:paraId="1BBC88A3" w14:textId="4762099B" w:rsidR="007D2BEB" w:rsidRPr="00B535F3" w:rsidRDefault="00A249BC" w:rsidP="001F2869">
      <w:pPr>
        <w:ind w:left="720"/>
      </w:pPr>
      <w:r>
        <w:rPr>
          <w:u w:val="single"/>
        </w:rPr>
        <w:t>Alliance</w:t>
      </w:r>
      <w:r w:rsidR="007D2BEB" w:rsidRPr="001F2869">
        <w:rPr>
          <w:u w:val="single"/>
        </w:rPr>
        <w:t xml:space="preserve"> Members</w:t>
      </w:r>
      <w:r w:rsidR="007D2BEB" w:rsidRPr="00B535F3">
        <w:t xml:space="preserve">: </w:t>
      </w:r>
    </w:p>
    <w:p w14:paraId="6C1A45B8" w14:textId="7816DDB4" w:rsidR="007D2BEB" w:rsidRPr="00B535F3" w:rsidRDefault="00A249BC" w:rsidP="00FF1248">
      <w:pPr>
        <w:ind w:left="1560" w:hanging="851"/>
      </w:pPr>
      <w:r>
        <w:t>Each Financial Member has o</w:t>
      </w:r>
      <w:r w:rsidR="007D2BEB" w:rsidRPr="00B535F3">
        <w:t>ne vote at a ballot in accordance with the above</w:t>
      </w:r>
      <w:r w:rsidR="00702E0E">
        <w:t>.</w:t>
      </w:r>
    </w:p>
    <w:p w14:paraId="135FE61C" w14:textId="4CD7253E" w:rsidR="007D2BEB" w:rsidRPr="00FF1248" w:rsidRDefault="007D2BEB" w:rsidP="001F2869">
      <w:pPr>
        <w:ind w:left="720"/>
        <w:rPr>
          <w:u w:val="single"/>
        </w:rPr>
      </w:pPr>
      <w:r w:rsidRPr="00FF1248">
        <w:rPr>
          <w:u w:val="single"/>
        </w:rPr>
        <w:t xml:space="preserve">Associate </w:t>
      </w:r>
      <w:r w:rsidR="007A6317" w:rsidRPr="00FF1248">
        <w:rPr>
          <w:u w:val="single"/>
        </w:rPr>
        <w:t xml:space="preserve">Industry / Individual </w:t>
      </w:r>
      <w:r w:rsidRPr="00FF1248">
        <w:rPr>
          <w:u w:val="single"/>
        </w:rPr>
        <w:t>Members:</w:t>
      </w:r>
    </w:p>
    <w:p w14:paraId="610B8AE0" w14:textId="20443914" w:rsidR="007D2BEB" w:rsidRPr="00B535F3" w:rsidRDefault="007D2BEB" w:rsidP="00C15896">
      <w:pPr>
        <w:ind w:firstLine="709"/>
      </w:pPr>
      <w:r w:rsidRPr="00B535F3">
        <w:t>Do not have the right to vote at a ballot</w:t>
      </w:r>
      <w:r w:rsidR="00702E0E">
        <w:t>.</w:t>
      </w:r>
    </w:p>
    <w:p w14:paraId="58C79F1C" w14:textId="0BD9B899" w:rsidR="00344435" w:rsidRDefault="00142C3C" w:rsidP="00FF1248">
      <w:pPr>
        <w:ind w:left="709" w:hanging="709"/>
        <w:rPr>
          <w:b/>
        </w:rPr>
      </w:pPr>
      <w:r w:rsidRPr="00FF1248">
        <w:rPr>
          <w:b/>
        </w:rPr>
        <w:t>5.</w:t>
      </w:r>
      <w:r w:rsidRPr="00FF1248">
        <w:rPr>
          <w:b/>
        </w:rPr>
        <w:tab/>
      </w:r>
      <w:r w:rsidR="00022C0C">
        <w:rPr>
          <w:b/>
        </w:rPr>
        <w:t>ELECTION TIMETABLE</w:t>
      </w:r>
    </w:p>
    <w:p w14:paraId="7F1FD5E8" w14:textId="2C3999DA" w:rsidR="005540F7" w:rsidRDefault="005540F7" w:rsidP="00F5213C">
      <w:pPr>
        <w:ind w:left="1560" w:hanging="851"/>
      </w:pPr>
      <w:r w:rsidRPr="005540F7">
        <w:t>5.1</w:t>
      </w:r>
      <w:r w:rsidRPr="005540F7">
        <w:tab/>
      </w:r>
      <w:r>
        <w:t xml:space="preserve">QAMH </w:t>
      </w:r>
      <w:r w:rsidR="005E3080">
        <w:t xml:space="preserve">in consultation with the </w:t>
      </w:r>
      <w:r w:rsidR="00405A84">
        <w:t xml:space="preserve">Company Secretary and </w:t>
      </w:r>
      <w:r w:rsidR="009C346A">
        <w:t>Board</w:t>
      </w:r>
      <w:r w:rsidR="005E3080">
        <w:t xml:space="preserve"> will establish the election timetable in accordance with the following:</w:t>
      </w:r>
    </w:p>
    <w:p w14:paraId="3A6942E9" w14:textId="3EF7AAEB" w:rsidR="005E3080" w:rsidRDefault="005E3080" w:rsidP="00735E63">
      <w:pPr>
        <w:ind w:left="2410" w:hanging="851"/>
      </w:pPr>
      <w:r>
        <w:t>5.1.1</w:t>
      </w:r>
      <w:r>
        <w:tab/>
      </w:r>
      <w:r w:rsidR="0053133C">
        <w:t>The date member data is required to facilitate the Nominations and Election process</w:t>
      </w:r>
      <w:r w:rsidR="0080469D">
        <w:t>.</w:t>
      </w:r>
    </w:p>
    <w:p w14:paraId="2E939D1F" w14:textId="744E8350" w:rsidR="0053133C" w:rsidRDefault="0053133C" w:rsidP="00735E63">
      <w:pPr>
        <w:ind w:left="2410" w:hanging="851"/>
      </w:pPr>
      <w:r>
        <w:t>5.1.2</w:t>
      </w:r>
      <w:r>
        <w:tab/>
        <w:t xml:space="preserve">Call for Nominations – </w:t>
      </w:r>
      <w:r w:rsidR="00A249BC">
        <w:t>must be made at least</w:t>
      </w:r>
      <w:r>
        <w:t xml:space="preserve"> forty five (45) days prior to Election date</w:t>
      </w:r>
      <w:r w:rsidR="0080469D">
        <w:t>.</w:t>
      </w:r>
    </w:p>
    <w:p w14:paraId="4E3CEA40" w14:textId="2BF57EF8" w:rsidR="00334260" w:rsidRDefault="00334260" w:rsidP="00735E63">
      <w:pPr>
        <w:ind w:left="2410" w:hanging="851"/>
      </w:pPr>
      <w:r>
        <w:t>5.1.3</w:t>
      </w:r>
      <w:r>
        <w:tab/>
        <w:t>Close Nominations –</w:t>
      </w:r>
      <w:r w:rsidR="00A249BC">
        <w:t>will be at 5</w:t>
      </w:r>
      <w:r w:rsidR="004C5A2A">
        <w:t>.00</w:t>
      </w:r>
      <w:r w:rsidR="00A249BC">
        <w:t>pm on the date specified by QAMH, which will be at least</w:t>
      </w:r>
      <w:r w:rsidR="002937B3">
        <w:t xml:space="preserve"> fourteen (14) days after the date that nominations open</w:t>
      </w:r>
      <w:r w:rsidR="00A249BC">
        <w:t xml:space="preserve"> but at least thirty (30) days prior to the Election Date</w:t>
      </w:r>
      <w:r w:rsidR="0080469D">
        <w:t>.</w:t>
      </w:r>
    </w:p>
    <w:p w14:paraId="79D68AF3" w14:textId="68EE254E" w:rsidR="00510441" w:rsidRDefault="00510441" w:rsidP="00735E63">
      <w:pPr>
        <w:ind w:left="2410" w:hanging="851"/>
      </w:pPr>
      <w:r>
        <w:t>5.1.4</w:t>
      </w:r>
      <w:r>
        <w:tab/>
      </w:r>
      <w:bookmarkStart w:id="0" w:name="_Hlk517967686"/>
      <w:r w:rsidR="00A249BC">
        <w:t>If</w:t>
      </w:r>
      <w:r w:rsidR="00A249BC" w:rsidRPr="00A249BC">
        <w:t xml:space="preserve"> the number of eligible persons nominated for the relevant positions of ordinary Elected Directors does not exceed the number of vacant positions</w:t>
      </w:r>
      <w:r w:rsidR="00A249BC">
        <w:t xml:space="preserve"> a ballot will not be held</w:t>
      </w:r>
      <w:bookmarkEnd w:id="0"/>
      <w:r w:rsidR="00A249BC">
        <w:t xml:space="preserve"> and a</w:t>
      </w:r>
      <w:r w:rsidR="00A249BC" w:rsidRPr="00A249BC">
        <w:t xml:space="preserve"> </w:t>
      </w:r>
      <w:r w:rsidR="00A249BC">
        <w:t>w</w:t>
      </w:r>
      <w:r w:rsidR="00A249BC" w:rsidRPr="00A249BC">
        <w:t xml:space="preserve">ritten notice referring to all </w:t>
      </w:r>
      <w:r w:rsidR="00A249BC" w:rsidRPr="00A249BC">
        <w:lastRenderedPageBreak/>
        <w:t xml:space="preserve">Director vacancies and </w:t>
      </w:r>
      <w:r w:rsidR="00A249BC">
        <w:t>the persons confirmed as appointed to those positions will be sent to Alliance Members</w:t>
      </w:r>
      <w:r w:rsidR="00A249BC" w:rsidRPr="00A249BC">
        <w:t xml:space="preserve"> </w:t>
      </w:r>
      <w:r w:rsidR="00A249BC">
        <w:t xml:space="preserve">by the Company Secretary no more than </w:t>
      </w:r>
      <w:r w:rsidR="00A249BC" w:rsidRPr="00A249BC">
        <w:t xml:space="preserve">seven (7) days </w:t>
      </w:r>
      <w:r w:rsidR="00A249BC">
        <w:t>after the close of nominations.</w:t>
      </w:r>
    </w:p>
    <w:p w14:paraId="1FE327C8" w14:textId="58EB8FF9" w:rsidR="002937B3" w:rsidRDefault="002937B3" w:rsidP="00735E63">
      <w:pPr>
        <w:ind w:left="2410" w:hanging="851"/>
      </w:pPr>
      <w:r>
        <w:t>5.1.</w:t>
      </w:r>
      <w:r w:rsidR="00184055">
        <w:t>5</w:t>
      </w:r>
      <w:r>
        <w:tab/>
      </w:r>
      <w:r w:rsidR="00A249BC" w:rsidRPr="00A249BC">
        <w:t xml:space="preserve"> </w:t>
      </w:r>
      <w:r w:rsidR="00A249BC">
        <w:t>If</w:t>
      </w:r>
      <w:r w:rsidR="00A249BC" w:rsidRPr="00A249BC">
        <w:t xml:space="preserve"> the number of eligible persons nominated for the relevant positions of ordinary Elected Directors exceed</w:t>
      </w:r>
      <w:r w:rsidR="00A249BC">
        <w:t>s</w:t>
      </w:r>
      <w:r w:rsidR="00A249BC" w:rsidRPr="00A249BC">
        <w:t xml:space="preserve"> the number of vacant positions</w:t>
      </w:r>
      <w:r w:rsidR="00A249BC">
        <w:t xml:space="preserve"> a ballot will be held</w:t>
      </w:r>
      <w:r w:rsidR="0080469D">
        <w:t>.</w:t>
      </w:r>
    </w:p>
    <w:p w14:paraId="6A84010B" w14:textId="65396F54" w:rsidR="0052490C" w:rsidRDefault="0052490C" w:rsidP="00735E63">
      <w:pPr>
        <w:ind w:left="2410" w:hanging="851"/>
      </w:pPr>
      <w:r>
        <w:t>5.1.</w:t>
      </w:r>
      <w:r w:rsidR="00A249BC">
        <w:t>4</w:t>
      </w:r>
      <w:r>
        <w:tab/>
      </w:r>
      <w:bookmarkStart w:id="1" w:name="_Hlk517967814"/>
      <w:r w:rsidR="002E58FB">
        <w:t xml:space="preserve">Written notice referring to all Director vacancies and </w:t>
      </w:r>
      <w:r w:rsidR="002B7660">
        <w:t xml:space="preserve">candidates running in election </w:t>
      </w:r>
      <w:r w:rsidR="003A1B38">
        <w:t xml:space="preserve">at least </w:t>
      </w:r>
      <w:r w:rsidR="002B7660">
        <w:t xml:space="preserve">seven (7) days prior to </w:t>
      </w:r>
      <w:r w:rsidR="003A1B38">
        <w:t>when voting opens</w:t>
      </w:r>
      <w:bookmarkEnd w:id="1"/>
      <w:r w:rsidR="002B7660">
        <w:t>.</w:t>
      </w:r>
    </w:p>
    <w:p w14:paraId="6808D4F0" w14:textId="36373BA1" w:rsidR="00A249BC" w:rsidRPr="005540F7" w:rsidRDefault="00A249BC" w:rsidP="00735E63">
      <w:pPr>
        <w:ind w:left="2410" w:hanging="851"/>
      </w:pPr>
      <w:r>
        <w:t>5.1.5</w:t>
      </w:r>
      <w:r>
        <w:tab/>
        <w:t xml:space="preserve">Election opens at </w:t>
      </w:r>
      <w:r w:rsidR="002868B7" w:rsidRPr="00E84648">
        <w:t>9.00</w:t>
      </w:r>
      <w:r>
        <w:t xml:space="preserve">am on the </w:t>
      </w:r>
      <w:r w:rsidR="004C5A2A">
        <w:t>date that voting opens and</w:t>
      </w:r>
      <w:r>
        <w:t xml:space="preserve"> closes at </w:t>
      </w:r>
      <w:r w:rsidRPr="00E84648">
        <w:t>5</w:t>
      </w:r>
      <w:r w:rsidR="004C5A2A" w:rsidRPr="00E84648">
        <w:t>.00</w:t>
      </w:r>
      <w:r>
        <w:t>pm</w:t>
      </w:r>
      <w:r w:rsidR="00CA0E3B">
        <w:t xml:space="preserve"> on the date that voting closes</w:t>
      </w:r>
      <w:r>
        <w:t>.  All votes must be case during that period.</w:t>
      </w:r>
    </w:p>
    <w:p w14:paraId="31C916E4" w14:textId="77777777" w:rsidR="00B637D4" w:rsidRDefault="00B637D4" w:rsidP="00FF1248">
      <w:pPr>
        <w:ind w:left="709"/>
        <w:rPr>
          <w:b/>
        </w:rPr>
      </w:pPr>
    </w:p>
    <w:p w14:paraId="6B694900" w14:textId="3635B5D3" w:rsidR="00B637D4" w:rsidRDefault="002432C3" w:rsidP="004C0450">
      <w:pPr>
        <w:ind w:left="709" w:hanging="709"/>
        <w:rPr>
          <w:b/>
        </w:rPr>
      </w:pPr>
      <w:r>
        <w:rPr>
          <w:b/>
        </w:rPr>
        <w:t>6.0</w:t>
      </w:r>
      <w:r>
        <w:rPr>
          <w:b/>
        </w:rPr>
        <w:tab/>
      </w:r>
      <w:r w:rsidR="004C0450">
        <w:rPr>
          <w:b/>
        </w:rPr>
        <w:t>RULES AS TO THE CONDUCT OF THE BALLOT AND DETERMINATION OF THE RESULTS THEREOF</w:t>
      </w:r>
    </w:p>
    <w:p w14:paraId="03D86DCE" w14:textId="2670F349" w:rsidR="00F15805" w:rsidRPr="00FF1248" w:rsidRDefault="004C0450" w:rsidP="00FF1248">
      <w:pPr>
        <w:ind w:left="709"/>
        <w:rPr>
          <w:b/>
        </w:rPr>
      </w:pPr>
      <w:r>
        <w:rPr>
          <w:b/>
        </w:rPr>
        <w:t>6</w:t>
      </w:r>
      <w:r w:rsidR="0077320A" w:rsidRPr="00FF1248">
        <w:rPr>
          <w:b/>
        </w:rPr>
        <w:t>.1</w:t>
      </w:r>
      <w:r w:rsidR="0077320A" w:rsidRPr="00FF1248">
        <w:rPr>
          <w:b/>
        </w:rPr>
        <w:tab/>
      </w:r>
      <w:r w:rsidR="005B6767" w:rsidRPr="00FF1248">
        <w:rPr>
          <w:b/>
        </w:rPr>
        <w:t>Returning Officers</w:t>
      </w:r>
    </w:p>
    <w:p w14:paraId="07F75F23" w14:textId="157FEA7D" w:rsidR="005B6767" w:rsidRDefault="005B6767" w:rsidP="00BE44D2">
      <w:pPr>
        <w:ind w:left="709"/>
      </w:pPr>
      <w:r w:rsidRPr="00B535F3">
        <w:t xml:space="preserve">For the purpose of conducting a secret ballot for the election of Directors, the Board </w:t>
      </w:r>
      <w:r w:rsidR="00A249BC">
        <w:t>wi</w:t>
      </w:r>
      <w:r w:rsidR="00A249BC" w:rsidRPr="00B535F3">
        <w:t xml:space="preserve">ll </w:t>
      </w:r>
      <w:r w:rsidRPr="00B535F3">
        <w:t>appoint</w:t>
      </w:r>
      <w:r w:rsidR="00F5139D">
        <w:t xml:space="preserve"> </w:t>
      </w:r>
      <w:r w:rsidRPr="00F5139D">
        <w:t>two (2) Returning Officers</w:t>
      </w:r>
      <w:r w:rsidR="00A249BC">
        <w:t xml:space="preserve"> in accordance with these rules</w:t>
      </w:r>
      <w:r w:rsidR="00F5139D">
        <w:t xml:space="preserve">.  </w:t>
      </w:r>
    </w:p>
    <w:p w14:paraId="254E1C18" w14:textId="599A360D" w:rsidR="006D1B9D" w:rsidRPr="00BB3508" w:rsidRDefault="004C0450" w:rsidP="00BB3508">
      <w:pPr>
        <w:ind w:left="709"/>
        <w:rPr>
          <w:b/>
        </w:rPr>
      </w:pPr>
      <w:r>
        <w:rPr>
          <w:b/>
        </w:rPr>
        <w:t>6</w:t>
      </w:r>
      <w:r w:rsidR="006D1B9D" w:rsidRPr="00BB3508">
        <w:rPr>
          <w:b/>
        </w:rPr>
        <w:t>.2</w:t>
      </w:r>
      <w:r w:rsidR="006D1B9D" w:rsidRPr="00BB3508">
        <w:rPr>
          <w:b/>
        </w:rPr>
        <w:tab/>
        <w:t>Nominations</w:t>
      </w:r>
    </w:p>
    <w:p w14:paraId="4B6B1BA5" w14:textId="09CAA75C" w:rsidR="00022C42" w:rsidRDefault="00257832" w:rsidP="00BB3508">
      <w:pPr>
        <w:ind w:left="709"/>
      </w:pPr>
      <w:r>
        <w:t xml:space="preserve">In accordance </w:t>
      </w:r>
      <w:r w:rsidR="00D80EE4">
        <w:t xml:space="preserve">with </w:t>
      </w:r>
      <w:r w:rsidR="00D80EE4" w:rsidRPr="00E84648">
        <w:rPr>
          <w:i/>
        </w:rPr>
        <w:t>Clause 28 of the Constitution</w:t>
      </w:r>
      <w:r w:rsidR="00034ED7">
        <w:t>, n</w:t>
      </w:r>
      <w:r w:rsidR="006D1B9D" w:rsidRPr="00B535F3">
        <w:t xml:space="preserve">ominations for the election of </w:t>
      </w:r>
      <w:r w:rsidR="00817A48">
        <w:t xml:space="preserve">Elected </w:t>
      </w:r>
      <w:r w:rsidR="006D1B9D" w:rsidRPr="00B535F3">
        <w:t xml:space="preserve">Director </w:t>
      </w:r>
      <w:r w:rsidR="00A249BC">
        <w:t xml:space="preserve">must </w:t>
      </w:r>
      <w:r w:rsidR="006D1B9D" w:rsidRPr="00B535F3">
        <w:t>be in writing</w:t>
      </w:r>
      <w:r w:rsidR="00022C42">
        <w:t>:</w:t>
      </w:r>
    </w:p>
    <w:p w14:paraId="21F62385" w14:textId="3E833815" w:rsidR="003F61C1" w:rsidRDefault="00022C42" w:rsidP="004637EA">
      <w:pPr>
        <w:pStyle w:val="ListParagraph"/>
        <w:numPr>
          <w:ilvl w:val="2"/>
          <w:numId w:val="30"/>
        </w:numPr>
        <w:spacing w:line="240" w:lineRule="auto"/>
        <w:ind w:left="2166"/>
        <w:contextualSpacing w:val="0"/>
      </w:pPr>
      <w:r>
        <w:t>giving the person’s consent to the nomination and the person’s consent to be a Director and a Member of the Company</w:t>
      </w:r>
      <w:r w:rsidR="003F61C1">
        <w:t xml:space="preserve"> if elected; </w:t>
      </w:r>
    </w:p>
    <w:p w14:paraId="0E142E44" w14:textId="6AC2941C" w:rsidR="003F61C1" w:rsidRDefault="003F61C1" w:rsidP="004637EA">
      <w:pPr>
        <w:pStyle w:val="ListParagraph"/>
        <w:numPr>
          <w:ilvl w:val="2"/>
          <w:numId w:val="30"/>
        </w:numPr>
        <w:spacing w:line="240" w:lineRule="auto"/>
        <w:ind w:left="2166"/>
        <w:contextualSpacing w:val="0"/>
      </w:pPr>
      <w:r>
        <w:t>signed by the Alliance Member who proposes the person’s nomination;</w:t>
      </w:r>
    </w:p>
    <w:p w14:paraId="7379E5EE" w14:textId="4CEFC9EE" w:rsidR="003647AB" w:rsidRDefault="003F61C1" w:rsidP="004637EA">
      <w:pPr>
        <w:pStyle w:val="ListParagraph"/>
        <w:numPr>
          <w:ilvl w:val="2"/>
          <w:numId w:val="30"/>
        </w:numPr>
        <w:spacing w:line="240" w:lineRule="auto"/>
        <w:ind w:left="2166"/>
        <w:contextualSpacing w:val="0"/>
      </w:pPr>
      <w:r>
        <w:t>identifying whether the person is nominated for election as an Elected Director representing the not-for-profit sec</w:t>
      </w:r>
      <w:r w:rsidR="003647AB">
        <w:t>tor; and</w:t>
      </w:r>
    </w:p>
    <w:p w14:paraId="74CB66A1" w14:textId="2A763895" w:rsidR="006D1B9D" w:rsidRPr="00B535F3" w:rsidRDefault="003647AB" w:rsidP="004637EA">
      <w:pPr>
        <w:pStyle w:val="ListParagraph"/>
        <w:numPr>
          <w:ilvl w:val="2"/>
          <w:numId w:val="30"/>
        </w:numPr>
        <w:spacing w:line="240" w:lineRule="auto"/>
        <w:ind w:left="2166"/>
        <w:contextualSpacing w:val="0"/>
      </w:pPr>
      <w:r>
        <w:t>attaching a brief outline of the person’s relevant skills, experience and qualifications for this position.</w:t>
      </w:r>
    </w:p>
    <w:p w14:paraId="204DDE3D" w14:textId="221B6CB3" w:rsidR="006D1B9D" w:rsidRPr="00BB3508" w:rsidRDefault="004C0450" w:rsidP="00BB3508">
      <w:pPr>
        <w:ind w:left="709"/>
        <w:rPr>
          <w:b/>
        </w:rPr>
      </w:pPr>
      <w:r>
        <w:rPr>
          <w:b/>
        </w:rPr>
        <w:t>6</w:t>
      </w:r>
      <w:r w:rsidR="006D1B9D" w:rsidRPr="00BB3508">
        <w:rPr>
          <w:b/>
        </w:rPr>
        <w:t>.3</w:t>
      </w:r>
      <w:r w:rsidR="006D1B9D" w:rsidRPr="00BB3508">
        <w:rPr>
          <w:b/>
        </w:rPr>
        <w:tab/>
        <w:t>Closing Time</w:t>
      </w:r>
    </w:p>
    <w:p w14:paraId="2ACAB499" w14:textId="05EB232E" w:rsidR="006D1B9D" w:rsidRPr="00B535F3" w:rsidRDefault="006D1B9D" w:rsidP="00BB3508">
      <w:pPr>
        <w:ind w:left="709"/>
      </w:pPr>
      <w:r w:rsidRPr="00B535F3">
        <w:t xml:space="preserve">Nominations for the </w:t>
      </w:r>
      <w:r w:rsidR="00A249BC">
        <w:t>vacant</w:t>
      </w:r>
      <w:r w:rsidRPr="00B535F3">
        <w:t xml:space="preserve"> Elected Directors </w:t>
      </w:r>
      <w:r w:rsidR="00A249BC">
        <w:t>positions will</w:t>
      </w:r>
      <w:r w:rsidR="00A249BC" w:rsidRPr="00B535F3">
        <w:t xml:space="preserve"> </w:t>
      </w:r>
      <w:r w:rsidRPr="00B535F3">
        <w:t xml:space="preserve">close at </w:t>
      </w:r>
      <w:r w:rsidRPr="008E76F3">
        <w:rPr>
          <w:b/>
        </w:rPr>
        <w:t>5.00pm</w:t>
      </w:r>
      <w:r w:rsidR="008F35F0" w:rsidRPr="00B535F3">
        <w:t xml:space="preserve"> </w:t>
      </w:r>
      <w:r w:rsidR="00505B6D">
        <w:t>at least</w:t>
      </w:r>
      <w:r w:rsidR="008F35F0" w:rsidRPr="00B535F3">
        <w:t xml:space="preserve"> </w:t>
      </w:r>
      <w:r w:rsidR="00D64B49" w:rsidRPr="008E76F3">
        <w:rPr>
          <w:b/>
        </w:rPr>
        <w:t>30 day</w:t>
      </w:r>
      <w:r w:rsidR="00505B6D">
        <w:rPr>
          <w:b/>
        </w:rPr>
        <w:t>s</w:t>
      </w:r>
      <w:r w:rsidR="00943678" w:rsidRPr="00B535F3">
        <w:t xml:space="preserve"> prior to the Election</w:t>
      </w:r>
      <w:r w:rsidR="00351A90" w:rsidRPr="00B535F3">
        <w:t xml:space="preserve"> date – as per </w:t>
      </w:r>
      <w:r w:rsidR="00351A90" w:rsidRPr="009A3D39">
        <w:rPr>
          <w:i/>
        </w:rPr>
        <w:t>Clause 28.3 of the Constitution</w:t>
      </w:r>
      <w:r w:rsidR="00351A90" w:rsidRPr="00B535F3">
        <w:t>.</w:t>
      </w:r>
    </w:p>
    <w:p w14:paraId="519F16B3" w14:textId="286181BA" w:rsidR="005A07E2" w:rsidRPr="00BB3508" w:rsidRDefault="004C0450" w:rsidP="00BB3508">
      <w:pPr>
        <w:ind w:left="709"/>
        <w:rPr>
          <w:b/>
        </w:rPr>
      </w:pPr>
      <w:r>
        <w:rPr>
          <w:b/>
        </w:rPr>
        <w:t>6</w:t>
      </w:r>
      <w:r w:rsidR="005A07E2" w:rsidRPr="00BB3508">
        <w:rPr>
          <w:b/>
        </w:rPr>
        <w:t>.4</w:t>
      </w:r>
      <w:r w:rsidR="00D12AA8" w:rsidRPr="00BB3508">
        <w:rPr>
          <w:b/>
        </w:rPr>
        <w:tab/>
      </w:r>
      <w:r w:rsidR="005A07E2" w:rsidRPr="00BB3508">
        <w:rPr>
          <w:b/>
        </w:rPr>
        <w:t>Receipt of nominations</w:t>
      </w:r>
    </w:p>
    <w:p w14:paraId="79B6DE35" w14:textId="0082BE8F" w:rsidR="003355F4" w:rsidRPr="004E6361" w:rsidRDefault="005A07E2" w:rsidP="00BB3508">
      <w:pPr>
        <w:ind w:left="709"/>
        <w:rPr>
          <w:color w:val="0070C0"/>
        </w:rPr>
      </w:pPr>
      <w:r w:rsidRPr="00944FA6">
        <w:t xml:space="preserve">All nominations </w:t>
      </w:r>
      <w:r w:rsidR="00A249BC">
        <w:t>wi</w:t>
      </w:r>
      <w:r w:rsidR="00A249BC" w:rsidRPr="00944FA6">
        <w:t xml:space="preserve">ll </w:t>
      </w:r>
      <w:r w:rsidRPr="00944FA6">
        <w:t>be forwarded to the Company Secretary</w:t>
      </w:r>
      <w:r w:rsidR="002B6361" w:rsidRPr="00944FA6">
        <w:t xml:space="preserve"> who </w:t>
      </w:r>
      <w:r w:rsidR="00A249BC">
        <w:t>will e</w:t>
      </w:r>
      <w:r w:rsidR="002B6361" w:rsidRPr="00944FA6">
        <w:t xml:space="preserve">ndorse upon each the time and date of receipt.  Any nomination received after the Closing Time </w:t>
      </w:r>
      <w:r w:rsidR="00A249BC">
        <w:t>will</w:t>
      </w:r>
      <w:r w:rsidR="00A249BC" w:rsidRPr="00944FA6">
        <w:t xml:space="preserve"> </w:t>
      </w:r>
      <w:r w:rsidR="002B6361" w:rsidRPr="00944FA6">
        <w:t>be treated as invalid.</w:t>
      </w:r>
      <w:r w:rsidR="002647F7">
        <w:t xml:space="preserve"> </w:t>
      </w:r>
    </w:p>
    <w:p w14:paraId="6CC33961" w14:textId="7BAEA0C0" w:rsidR="002B6361" w:rsidRPr="00953A73" w:rsidRDefault="004C0450" w:rsidP="00BB3508">
      <w:pPr>
        <w:ind w:left="709"/>
        <w:rPr>
          <w:b/>
        </w:rPr>
      </w:pPr>
      <w:r>
        <w:rPr>
          <w:b/>
        </w:rPr>
        <w:t>6</w:t>
      </w:r>
      <w:r w:rsidR="002B6361" w:rsidRPr="00BB3508">
        <w:rPr>
          <w:b/>
        </w:rPr>
        <w:t>.5</w:t>
      </w:r>
      <w:r w:rsidR="002B6361" w:rsidRPr="00BB3508">
        <w:rPr>
          <w:b/>
        </w:rPr>
        <w:tab/>
        <w:t>Ballot preparation</w:t>
      </w:r>
      <w:r w:rsidR="00BF45D5">
        <w:rPr>
          <w:b/>
        </w:rPr>
        <w:t xml:space="preserve"> </w:t>
      </w:r>
      <w:r w:rsidR="00BF45D5" w:rsidRPr="00953A73">
        <w:rPr>
          <w:b/>
        </w:rPr>
        <w:t xml:space="preserve">for electronic voting </w:t>
      </w:r>
    </w:p>
    <w:p w14:paraId="75697810" w14:textId="3550BE0A" w:rsidR="00324339" w:rsidRPr="00953A73" w:rsidRDefault="002B6361" w:rsidP="00BB3508">
      <w:pPr>
        <w:ind w:left="709"/>
      </w:pPr>
      <w:r w:rsidRPr="00C008AC">
        <w:t>After nominations have closed</w:t>
      </w:r>
      <w:r w:rsidR="00A249BC">
        <w:t xml:space="preserve"> and if a ballot is required,</w:t>
      </w:r>
      <w:r w:rsidRPr="00C008AC">
        <w:t xml:space="preserve"> </w:t>
      </w:r>
      <w:r w:rsidR="0042658B" w:rsidRPr="00C008AC">
        <w:t xml:space="preserve">an approved </w:t>
      </w:r>
      <w:r w:rsidR="00FE2ED0" w:rsidRPr="00C008AC">
        <w:t xml:space="preserve">online </w:t>
      </w:r>
      <w:r w:rsidR="0042658B" w:rsidRPr="00C008AC">
        <w:t xml:space="preserve">Ballot Management </w:t>
      </w:r>
      <w:r w:rsidR="00B80FAE" w:rsidRPr="00953A73">
        <w:t xml:space="preserve">Company </w:t>
      </w:r>
      <w:r w:rsidR="0042658B" w:rsidRPr="00C008AC">
        <w:t xml:space="preserve">service </w:t>
      </w:r>
      <w:r w:rsidR="00A249BC">
        <w:t>wi</w:t>
      </w:r>
      <w:r w:rsidR="00A249BC" w:rsidRPr="00953A73">
        <w:t xml:space="preserve">ll </w:t>
      </w:r>
      <w:r w:rsidR="0042658B" w:rsidRPr="00953A73">
        <w:t xml:space="preserve">be employed to conduct </w:t>
      </w:r>
      <w:r w:rsidR="008A7098" w:rsidRPr="00953A73">
        <w:t xml:space="preserve">and deliver a ballot for all </w:t>
      </w:r>
      <w:r w:rsidR="00A249BC">
        <w:t>Financial M</w:t>
      </w:r>
      <w:r w:rsidR="008A7098" w:rsidRPr="00953A73">
        <w:t>ember</w:t>
      </w:r>
      <w:r w:rsidR="0031030A" w:rsidRPr="00953A73">
        <w:t>s.</w:t>
      </w:r>
    </w:p>
    <w:p w14:paraId="1A6F2958" w14:textId="759761E7" w:rsidR="009E712B" w:rsidRPr="00953A73" w:rsidRDefault="0031030A" w:rsidP="00BB3508">
      <w:pPr>
        <w:ind w:left="709"/>
      </w:pPr>
      <w:r w:rsidRPr="00953A73">
        <w:lastRenderedPageBreak/>
        <w:t xml:space="preserve">The </w:t>
      </w:r>
      <w:r w:rsidR="00324339" w:rsidRPr="00953A73">
        <w:t xml:space="preserve">Ballot Management Company </w:t>
      </w:r>
      <w:r w:rsidR="00A249BC">
        <w:t>must</w:t>
      </w:r>
      <w:r w:rsidR="00A249BC" w:rsidRPr="00953A73">
        <w:t xml:space="preserve"> </w:t>
      </w:r>
      <w:r w:rsidRPr="00953A73">
        <w:t xml:space="preserve">ensure </w:t>
      </w:r>
      <w:r w:rsidR="00324339" w:rsidRPr="00953A73">
        <w:t xml:space="preserve">that the </w:t>
      </w:r>
      <w:r w:rsidR="009E712B" w:rsidRPr="00953A73">
        <w:t xml:space="preserve">process </w:t>
      </w:r>
      <w:r w:rsidR="00324339" w:rsidRPr="00953A73">
        <w:t xml:space="preserve">used </w:t>
      </w:r>
      <w:r w:rsidR="009E712B" w:rsidRPr="00953A73">
        <w:t xml:space="preserve">for voting </w:t>
      </w:r>
      <w:r w:rsidR="00324339" w:rsidRPr="00953A73">
        <w:t xml:space="preserve">is </w:t>
      </w:r>
      <w:r w:rsidRPr="00953A73">
        <w:t>secure</w:t>
      </w:r>
      <w:r w:rsidR="00324339" w:rsidRPr="00953A73">
        <w:t xml:space="preserve">d by industry standard </w:t>
      </w:r>
      <w:r w:rsidRPr="00953A73">
        <w:t>encryption</w:t>
      </w:r>
      <w:r w:rsidR="007B3E93" w:rsidRPr="00953A73">
        <w:t xml:space="preserve"> so </w:t>
      </w:r>
      <w:r w:rsidR="00FE2ED0" w:rsidRPr="00953A73">
        <w:t xml:space="preserve">that </w:t>
      </w:r>
      <w:r w:rsidR="009E712B" w:rsidRPr="00953A73">
        <w:t>voting options cannot be discovered deliberately or by accident.</w:t>
      </w:r>
    </w:p>
    <w:p w14:paraId="63F0D399" w14:textId="45F5AA5C" w:rsidR="009E712B" w:rsidRPr="00953A73" w:rsidRDefault="009E712B" w:rsidP="00BB3508">
      <w:pPr>
        <w:ind w:left="709"/>
      </w:pPr>
      <w:r w:rsidRPr="00953A73">
        <w:t xml:space="preserve">Further the ballot software and associated infrastructure </w:t>
      </w:r>
      <w:r w:rsidR="00A249BC">
        <w:t>must not allow</w:t>
      </w:r>
      <w:r w:rsidR="007B3E93" w:rsidRPr="00953A73">
        <w:t xml:space="preserve"> for unauthorised access to the ballot</w:t>
      </w:r>
      <w:bookmarkStart w:id="2" w:name="_GoBack"/>
      <w:bookmarkEnd w:id="2"/>
      <w:r w:rsidR="00A249BC">
        <w:t xml:space="preserve"> either</w:t>
      </w:r>
      <w:r w:rsidR="007B3E93" w:rsidRPr="00953A73">
        <w:t xml:space="preserve"> intentionally or by accident.</w:t>
      </w:r>
    </w:p>
    <w:p w14:paraId="6F7FF62F" w14:textId="6CA81F5B" w:rsidR="002B6361" w:rsidRPr="00953A73" w:rsidRDefault="000C6DB1" w:rsidP="00BB3508">
      <w:pPr>
        <w:ind w:left="709"/>
      </w:pPr>
      <w:r w:rsidRPr="00953A73">
        <w:t xml:space="preserve">The order of the names in </w:t>
      </w:r>
      <w:r w:rsidR="0093410B" w:rsidRPr="00953A73">
        <w:t xml:space="preserve">an electronic </w:t>
      </w:r>
      <w:r w:rsidRPr="00953A73">
        <w:t xml:space="preserve">ballot </w:t>
      </w:r>
      <w:r w:rsidR="00A249BC">
        <w:t>wi</w:t>
      </w:r>
      <w:r w:rsidRPr="00953A73">
        <w:t xml:space="preserve">ll be </w:t>
      </w:r>
      <w:r w:rsidR="009E712B" w:rsidRPr="00953A73">
        <w:t xml:space="preserve">randomised </w:t>
      </w:r>
      <w:r w:rsidR="0093410B" w:rsidRPr="00953A73">
        <w:t>by the voting process so that each candidate has equal opportunity to be on the top, middle and bottom of the voting page.</w:t>
      </w:r>
    </w:p>
    <w:p w14:paraId="05567760" w14:textId="40EB140A" w:rsidR="000C6DB1" w:rsidRPr="00BB3508" w:rsidRDefault="004C0450" w:rsidP="00BB3508">
      <w:pPr>
        <w:ind w:left="709"/>
        <w:rPr>
          <w:b/>
        </w:rPr>
      </w:pPr>
      <w:r>
        <w:rPr>
          <w:b/>
        </w:rPr>
        <w:t>6</w:t>
      </w:r>
      <w:r w:rsidR="000C6DB1" w:rsidRPr="00BB3508">
        <w:rPr>
          <w:b/>
        </w:rPr>
        <w:t>.6</w:t>
      </w:r>
      <w:r w:rsidR="000C6DB1" w:rsidRPr="00BB3508">
        <w:rPr>
          <w:b/>
        </w:rPr>
        <w:tab/>
        <w:t>Ballot paper formalities</w:t>
      </w:r>
    </w:p>
    <w:p w14:paraId="1E1437B9" w14:textId="08C7E5D1" w:rsidR="000C6DB1" w:rsidRPr="00953A73" w:rsidRDefault="000C6DB1" w:rsidP="00BB3508">
      <w:pPr>
        <w:ind w:left="709"/>
      </w:pPr>
      <w:r w:rsidRPr="00953A73">
        <w:t xml:space="preserve">The </w:t>
      </w:r>
      <w:r w:rsidR="00B56B55" w:rsidRPr="00953A73">
        <w:t xml:space="preserve">Ballot Management Company </w:t>
      </w:r>
      <w:r w:rsidR="00A249BC">
        <w:t>wi</w:t>
      </w:r>
      <w:r w:rsidR="00A249BC" w:rsidRPr="00953A73">
        <w:t xml:space="preserve">ll </w:t>
      </w:r>
      <w:r w:rsidRPr="00953A73">
        <w:t>arrange for the ballot</w:t>
      </w:r>
      <w:r w:rsidR="00B56B55" w:rsidRPr="00953A73">
        <w:t xml:space="preserve"> page </w:t>
      </w:r>
      <w:r w:rsidRPr="00953A73">
        <w:t xml:space="preserve">to be </w:t>
      </w:r>
      <w:r w:rsidR="00BE322A" w:rsidRPr="00953A73">
        <w:t>uploaded to a</w:t>
      </w:r>
      <w:r w:rsidR="00F5026F" w:rsidRPr="00953A73">
        <w:t xml:space="preserve">n authenticated </w:t>
      </w:r>
      <w:r w:rsidR="00BE322A" w:rsidRPr="00953A73">
        <w:t>secure ser</w:t>
      </w:r>
      <w:r w:rsidR="004965A6" w:rsidRPr="00953A73">
        <w:t xml:space="preserve">ver via an electronic balloting </w:t>
      </w:r>
      <w:r w:rsidR="00F5026F" w:rsidRPr="00953A73">
        <w:t>system</w:t>
      </w:r>
      <w:r w:rsidR="00B603A7" w:rsidRPr="00953A73">
        <w:t xml:space="preserve">. </w:t>
      </w:r>
    </w:p>
    <w:p w14:paraId="006D6BA8" w14:textId="012A306B" w:rsidR="000C6DB1" w:rsidRPr="00953A73" w:rsidRDefault="004C0450" w:rsidP="00BB3508">
      <w:pPr>
        <w:ind w:left="709"/>
        <w:rPr>
          <w:b/>
        </w:rPr>
      </w:pPr>
      <w:r w:rsidRPr="00953A73">
        <w:rPr>
          <w:b/>
        </w:rPr>
        <w:t>6</w:t>
      </w:r>
      <w:r w:rsidR="000C6DB1" w:rsidRPr="00953A73">
        <w:rPr>
          <w:b/>
        </w:rPr>
        <w:t>.7</w:t>
      </w:r>
      <w:r w:rsidR="000C6DB1" w:rsidRPr="00953A73">
        <w:rPr>
          <w:b/>
        </w:rPr>
        <w:tab/>
        <w:t>Application of</w:t>
      </w:r>
      <w:r w:rsidR="009D1358" w:rsidRPr="00953A73">
        <w:rPr>
          <w:b/>
        </w:rPr>
        <w:t xml:space="preserve"> particular Rules</w:t>
      </w:r>
    </w:p>
    <w:p w14:paraId="1898D349" w14:textId="77C82ADC" w:rsidR="009D1358" w:rsidRPr="00953A73" w:rsidRDefault="009D1358" w:rsidP="00BB3508">
      <w:pPr>
        <w:ind w:left="709"/>
      </w:pPr>
      <w:r w:rsidRPr="00953A73">
        <w:t xml:space="preserve">The following Rules </w:t>
      </w:r>
      <w:r w:rsidR="004C0450" w:rsidRPr="00953A73">
        <w:t>6</w:t>
      </w:r>
      <w:r w:rsidRPr="00953A73">
        <w:t xml:space="preserve">.8, </w:t>
      </w:r>
      <w:r w:rsidR="004C0450" w:rsidRPr="00953A73">
        <w:t>6</w:t>
      </w:r>
      <w:r w:rsidRPr="00953A73">
        <w:t xml:space="preserve">.9, </w:t>
      </w:r>
      <w:r w:rsidR="004C0450" w:rsidRPr="00953A73">
        <w:t>6</w:t>
      </w:r>
      <w:r w:rsidRPr="00953A73">
        <w:t xml:space="preserve">.10 and </w:t>
      </w:r>
      <w:r w:rsidR="004C0450" w:rsidRPr="00953A73">
        <w:t>6</w:t>
      </w:r>
      <w:r w:rsidRPr="00953A73">
        <w:t>.11 apply only where the election of Elected Directors is conducted by ballot.</w:t>
      </w:r>
      <w:r w:rsidR="004E6361" w:rsidRPr="00953A73">
        <w:t xml:space="preserve"> </w:t>
      </w:r>
    </w:p>
    <w:p w14:paraId="4D68012E" w14:textId="63FA69F4" w:rsidR="00542EAA" w:rsidRPr="00953A73" w:rsidRDefault="004C0450" w:rsidP="00BB3508">
      <w:pPr>
        <w:ind w:left="709"/>
        <w:rPr>
          <w:b/>
        </w:rPr>
      </w:pPr>
      <w:r w:rsidRPr="00953A73">
        <w:rPr>
          <w:b/>
        </w:rPr>
        <w:t>6</w:t>
      </w:r>
      <w:r w:rsidR="00542EAA" w:rsidRPr="00953A73">
        <w:rPr>
          <w:b/>
        </w:rPr>
        <w:t>.8</w:t>
      </w:r>
      <w:r w:rsidR="00542EAA" w:rsidRPr="00953A73">
        <w:rPr>
          <w:b/>
        </w:rPr>
        <w:tab/>
        <w:t>Despatch of ballot papers</w:t>
      </w:r>
    </w:p>
    <w:p w14:paraId="60F4688C" w14:textId="46938463" w:rsidR="000D7985" w:rsidRPr="00953A73" w:rsidRDefault="0005755C" w:rsidP="000D7985">
      <w:pPr>
        <w:ind w:left="709"/>
      </w:pPr>
      <w:r w:rsidRPr="00953A73">
        <w:t xml:space="preserve">Each </w:t>
      </w:r>
      <w:r w:rsidR="00A249BC">
        <w:t>Financial</w:t>
      </w:r>
      <w:r w:rsidRPr="00953A73">
        <w:t xml:space="preserve"> Member </w:t>
      </w:r>
      <w:r w:rsidR="00A249BC">
        <w:t>will</w:t>
      </w:r>
      <w:r w:rsidR="00A249BC" w:rsidRPr="00953A73">
        <w:t xml:space="preserve"> </w:t>
      </w:r>
      <w:r w:rsidRPr="00953A73">
        <w:t>be forwarded a</w:t>
      </w:r>
      <w:r w:rsidR="000D7985" w:rsidRPr="00953A73">
        <w:t xml:space="preserve"> notification via the authenticated secure server </w:t>
      </w:r>
      <w:r w:rsidR="00A249BC">
        <w:t xml:space="preserve">to the nominee of the Financial Member </w:t>
      </w:r>
      <w:r w:rsidR="00024972" w:rsidRPr="00953A73">
        <w:t>to enable</w:t>
      </w:r>
      <w:r w:rsidR="000D7985" w:rsidRPr="00953A73">
        <w:t xml:space="preserve"> ‘One </w:t>
      </w:r>
      <w:r w:rsidR="0014048E">
        <w:t xml:space="preserve">Ballot </w:t>
      </w:r>
      <w:r w:rsidR="000D7985" w:rsidRPr="00953A73">
        <w:t>Vote’</w:t>
      </w:r>
      <w:r w:rsidR="00024972" w:rsidRPr="00953A73">
        <w:t xml:space="preserve"> per member</w:t>
      </w:r>
      <w:r w:rsidR="000D7985" w:rsidRPr="00953A73">
        <w:t>.</w:t>
      </w:r>
      <w:r w:rsidR="004E6361" w:rsidRPr="00953A73">
        <w:t xml:space="preserve"> </w:t>
      </w:r>
    </w:p>
    <w:p w14:paraId="61511E12" w14:textId="086BCDCC" w:rsidR="0005755C" w:rsidRPr="00BB3508" w:rsidRDefault="004C0450" w:rsidP="00BB3508">
      <w:pPr>
        <w:ind w:left="709"/>
        <w:rPr>
          <w:b/>
        </w:rPr>
      </w:pPr>
      <w:r>
        <w:rPr>
          <w:b/>
        </w:rPr>
        <w:t>6</w:t>
      </w:r>
      <w:r w:rsidR="00076860" w:rsidRPr="00BB3508">
        <w:rPr>
          <w:b/>
        </w:rPr>
        <w:t>.9</w:t>
      </w:r>
      <w:r w:rsidR="00076860" w:rsidRPr="00BB3508">
        <w:rPr>
          <w:b/>
        </w:rPr>
        <w:tab/>
        <w:t>Voting formalities</w:t>
      </w:r>
    </w:p>
    <w:p w14:paraId="49CFB5F1" w14:textId="1C6E9192" w:rsidR="00366DDE" w:rsidRPr="00953A73" w:rsidRDefault="00076860" w:rsidP="00BB3508">
      <w:pPr>
        <w:ind w:left="709"/>
      </w:pPr>
      <w:r w:rsidRPr="00953A73">
        <w:t xml:space="preserve">Each </w:t>
      </w:r>
      <w:r w:rsidR="00A249BC">
        <w:t xml:space="preserve">Financial </w:t>
      </w:r>
      <w:r w:rsidRPr="00953A73">
        <w:t xml:space="preserve">Member who </w:t>
      </w:r>
      <w:r w:rsidR="00A249BC">
        <w:t>wishes</w:t>
      </w:r>
      <w:r w:rsidRPr="00953A73">
        <w:t xml:space="preserve"> to vote</w:t>
      </w:r>
      <w:r w:rsidR="00196FA8" w:rsidRPr="00953A73">
        <w:t xml:space="preserve"> </w:t>
      </w:r>
      <w:r w:rsidR="00A249BC">
        <w:t>wi</w:t>
      </w:r>
      <w:r w:rsidR="00196FA8" w:rsidRPr="00953A73">
        <w:t>ll do so</w:t>
      </w:r>
      <w:r w:rsidRPr="00953A73">
        <w:t xml:space="preserve"> </w:t>
      </w:r>
      <w:r w:rsidR="00196FA8" w:rsidRPr="00953A73">
        <w:t xml:space="preserve">via the authenticated secure electronic voting </w:t>
      </w:r>
      <w:r w:rsidR="00E95A20" w:rsidRPr="00953A73">
        <w:t xml:space="preserve">paper and place a mark in the </w:t>
      </w:r>
      <w:r w:rsidR="0067429E" w:rsidRPr="00953A73">
        <w:t>appropriate location on the voting screen</w:t>
      </w:r>
      <w:r w:rsidRPr="00953A73">
        <w:t xml:space="preserve"> opposite the names of the candidates for whom they wish to vote</w:t>
      </w:r>
      <w:r w:rsidR="00366DDE" w:rsidRPr="00953A73">
        <w:t>.</w:t>
      </w:r>
    </w:p>
    <w:p w14:paraId="37DAA60D" w14:textId="670A5E5A" w:rsidR="00554130" w:rsidRDefault="00A249BC" w:rsidP="00953A73">
      <w:pPr>
        <w:ind w:left="709"/>
      </w:pPr>
      <w:r>
        <w:t xml:space="preserve">A Financial </w:t>
      </w:r>
      <w:r w:rsidR="00366DDE" w:rsidRPr="00953A73">
        <w:t>Member</w:t>
      </w:r>
      <w:r w:rsidR="007C192F">
        <w:t xml:space="preserve"> </w:t>
      </w:r>
      <w:r>
        <w:t xml:space="preserve">must </w:t>
      </w:r>
      <w:r w:rsidR="00076860" w:rsidRPr="00953A73">
        <w:t xml:space="preserve">not cast </w:t>
      </w:r>
      <w:r>
        <w:t xml:space="preserve">its </w:t>
      </w:r>
      <w:r w:rsidR="00076860" w:rsidRPr="00953A73">
        <w:t xml:space="preserve">vote for a number of candidates in excess of the number indicated on the ballot paper, otherwise </w:t>
      </w:r>
      <w:r>
        <w:t>its</w:t>
      </w:r>
      <w:r w:rsidR="00076860" w:rsidRPr="00953A73">
        <w:t xml:space="preserve"> ballot paper </w:t>
      </w:r>
      <w:r>
        <w:t>will</w:t>
      </w:r>
      <w:r w:rsidRPr="00953A73">
        <w:t xml:space="preserve"> </w:t>
      </w:r>
      <w:r w:rsidR="00076860" w:rsidRPr="00953A73">
        <w:t>be treated as informa</w:t>
      </w:r>
      <w:r w:rsidR="00A20A04" w:rsidRPr="00953A73">
        <w:t>l</w:t>
      </w:r>
      <w:r w:rsidR="007C192F">
        <w:t>.</w:t>
      </w:r>
    </w:p>
    <w:p w14:paraId="6CE74E42" w14:textId="39E19766" w:rsidR="00A20A04" w:rsidRPr="00BB3508" w:rsidRDefault="004C0450" w:rsidP="00BB3508">
      <w:pPr>
        <w:ind w:left="709"/>
        <w:rPr>
          <w:b/>
        </w:rPr>
      </w:pPr>
      <w:r>
        <w:rPr>
          <w:b/>
        </w:rPr>
        <w:t>6</w:t>
      </w:r>
      <w:r w:rsidR="00A20A04" w:rsidRPr="00BB3508">
        <w:rPr>
          <w:b/>
        </w:rPr>
        <w:t>.10</w:t>
      </w:r>
      <w:r w:rsidR="00A20A04" w:rsidRPr="00BB3508">
        <w:rPr>
          <w:b/>
        </w:rPr>
        <w:tab/>
        <w:t>Return of ballot papers</w:t>
      </w:r>
      <w:r w:rsidR="00784353">
        <w:rPr>
          <w:b/>
        </w:rPr>
        <w:t xml:space="preserve"> via secure balloting system</w:t>
      </w:r>
    </w:p>
    <w:p w14:paraId="5A40A03D" w14:textId="1E9AA3A0" w:rsidR="00A20A04" w:rsidRPr="006B2B36" w:rsidRDefault="00A249BC" w:rsidP="00BB3508">
      <w:pPr>
        <w:ind w:left="709"/>
      </w:pPr>
      <w:r>
        <w:t>A Financial</w:t>
      </w:r>
      <w:r w:rsidR="001F628A" w:rsidRPr="00571539">
        <w:t xml:space="preserve"> </w:t>
      </w:r>
      <w:r w:rsidR="00A20A04" w:rsidRPr="00571539">
        <w:t xml:space="preserve">Member </w:t>
      </w:r>
      <w:r>
        <w:t xml:space="preserve">must exercise its </w:t>
      </w:r>
      <w:r w:rsidR="00A20A04" w:rsidRPr="00571539">
        <w:t xml:space="preserve">right to vote </w:t>
      </w:r>
      <w:r w:rsidR="003E105D" w:rsidRPr="00571539">
        <w:t xml:space="preserve">in the </w:t>
      </w:r>
      <w:r w:rsidR="00E17CF5" w:rsidRPr="00571539">
        <w:t>required timeframe</w:t>
      </w:r>
      <w:r w:rsidR="000A405A" w:rsidRPr="00571539">
        <w:t xml:space="preserve"> set </w:t>
      </w:r>
      <w:r w:rsidR="00C30C50" w:rsidRPr="00571539">
        <w:t xml:space="preserve">by the Returning Officers </w:t>
      </w:r>
      <w:r w:rsidR="00253FC0" w:rsidRPr="00571539">
        <w:t xml:space="preserve">via the authenticated secure electronic voting </w:t>
      </w:r>
      <w:r w:rsidR="00253FC0" w:rsidRPr="006B2B36">
        <w:t>system.</w:t>
      </w:r>
      <w:r w:rsidR="004E6361" w:rsidRPr="006B2B36">
        <w:t xml:space="preserve"> </w:t>
      </w:r>
    </w:p>
    <w:p w14:paraId="0975C489" w14:textId="5DD95ADA" w:rsidR="003408D9" w:rsidRPr="00BB3508" w:rsidRDefault="004C0450" w:rsidP="00BB3508">
      <w:pPr>
        <w:ind w:left="709"/>
        <w:rPr>
          <w:b/>
        </w:rPr>
      </w:pPr>
      <w:r>
        <w:rPr>
          <w:b/>
        </w:rPr>
        <w:t>6</w:t>
      </w:r>
      <w:r w:rsidR="003408D9" w:rsidRPr="00BB3508">
        <w:rPr>
          <w:b/>
        </w:rPr>
        <w:t>.11</w:t>
      </w:r>
      <w:r w:rsidR="003408D9" w:rsidRPr="00BB3508">
        <w:rPr>
          <w:b/>
        </w:rPr>
        <w:tab/>
        <w:t>Compliance</w:t>
      </w:r>
    </w:p>
    <w:p w14:paraId="25415439" w14:textId="3ADF7759" w:rsidR="005E7A94" w:rsidRPr="006B2B36" w:rsidRDefault="003408D9" w:rsidP="00BB3508">
      <w:pPr>
        <w:ind w:left="709"/>
      </w:pPr>
      <w:r w:rsidRPr="006B2B36">
        <w:t xml:space="preserve">As soon as practicable after the closure of the ballot </w:t>
      </w:r>
      <w:r w:rsidR="00A249BC">
        <w:t>each</w:t>
      </w:r>
      <w:r w:rsidR="00A249BC" w:rsidRPr="006B2B36">
        <w:t xml:space="preserve"> </w:t>
      </w:r>
      <w:r w:rsidR="00A249BC">
        <w:t xml:space="preserve">of the </w:t>
      </w:r>
      <w:r w:rsidRPr="006B2B36">
        <w:t xml:space="preserve">Returning Officers </w:t>
      </w:r>
      <w:r w:rsidR="00A249BC">
        <w:t>will r</w:t>
      </w:r>
      <w:r w:rsidR="00661BDE" w:rsidRPr="006B2B36">
        <w:t>eceive</w:t>
      </w:r>
      <w:r w:rsidR="003B6C12" w:rsidRPr="006B2B36">
        <w:t xml:space="preserve"> a Certified Report from the authenticated secure electronic voting system</w:t>
      </w:r>
      <w:r w:rsidR="001254B6" w:rsidRPr="006B2B36">
        <w:t xml:space="preserve"> and</w:t>
      </w:r>
      <w:r w:rsidR="009B23A9" w:rsidRPr="006B2B36">
        <w:t xml:space="preserve"> </w:t>
      </w:r>
      <w:r w:rsidR="00A249BC">
        <w:t xml:space="preserve">the Returning Officer must </w:t>
      </w:r>
      <w:r w:rsidR="005E7A94" w:rsidRPr="006B2B36">
        <w:t xml:space="preserve">confirm </w:t>
      </w:r>
      <w:r w:rsidRPr="001E7D01">
        <w:t>that each ballot paper complies with these Rules.</w:t>
      </w:r>
    </w:p>
    <w:p w14:paraId="486F59E9" w14:textId="2BEE6438" w:rsidR="003408D9" w:rsidRPr="006B2B36" w:rsidRDefault="003408D9" w:rsidP="00BB3508">
      <w:pPr>
        <w:ind w:left="709"/>
      </w:pPr>
      <w:r w:rsidRPr="001E7D01">
        <w:t xml:space="preserve">Any that do not do so or any </w:t>
      </w:r>
      <w:r w:rsidR="00A249BC">
        <w:t xml:space="preserve">that are not </w:t>
      </w:r>
      <w:r w:rsidRPr="001E7D01">
        <w:t>authenticat</w:t>
      </w:r>
      <w:r w:rsidR="00A249BC">
        <w:t>ed will</w:t>
      </w:r>
      <w:r w:rsidRPr="001E7D01">
        <w:t xml:space="preserve"> be rejected by them.</w:t>
      </w:r>
      <w:r w:rsidRPr="006B2B36">
        <w:t xml:space="preserve">  </w:t>
      </w:r>
      <w:r w:rsidRPr="00AC198C">
        <w:t xml:space="preserve">The decision of the Returning Officers as to whether or not any ballot paper </w:t>
      </w:r>
      <w:r w:rsidR="00A249BC">
        <w:t>is</w:t>
      </w:r>
      <w:r w:rsidRPr="00AC198C">
        <w:t xml:space="preserve"> rejected </w:t>
      </w:r>
      <w:r w:rsidR="00A249BC">
        <w:t xml:space="preserve">will </w:t>
      </w:r>
      <w:r w:rsidRPr="00AC198C">
        <w:t>be final and conclusive.</w:t>
      </w:r>
    </w:p>
    <w:p w14:paraId="704E726A" w14:textId="0B0FF331" w:rsidR="0018029F" w:rsidRPr="006B2B36" w:rsidRDefault="004C0450" w:rsidP="00BB3508">
      <w:pPr>
        <w:ind w:left="709"/>
        <w:rPr>
          <w:b/>
        </w:rPr>
      </w:pPr>
      <w:r w:rsidRPr="006B2B36">
        <w:rPr>
          <w:b/>
        </w:rPr>
        <w:t>6</w:t>
      </w:r>
      <w:r w:rsidR="0018029F" w:rsidRPr="006B2B36">
        <w:rPr>
          <w:b/>
        </w:rPr>
        <w:t>.12</w:t>
      </w:r>
      <w:r w:rsidR="0018029F" w:rsidRPr="006B2B36">
        <w:rPr>
          <w:b/>
        </w:rPr>
        <w:tab/>
        <w:t>Scrutineers</w:t>
      </w:r>
    </w:p>
    <w:p w14:paraId="0089E048" w14:textId="738774A9" w:rsidR="0018029F" w:rsidRPr="006B2B36" w:rsidRDefault="0018029F" w:rsidP="00BB3508">
      <w:pPr>
        <w:ind w:left="709"/>
      </w:pPr>
      <w:r w:rsidRPr="006B2B36">
        <w:t xml:space="preserve">Any candidate for election to </w:t>
      </w:r>
      <w:r w:rsidR="006E0DF4" w:rsidRPr="006B2B36">
        <w:t xml:space="preserve">the </w:t>
      </w:r>
      <w:r w:rsidRPr="006B2B36">
        <w:t xml:space="preserve">Board may, </w:t>
      </w:r>
      <w:r w:rsidR="00993A46" w:rsidRPr="006B2B36">
        <w:t>in writing addressed to the Returning Officers, nominate one scrutineer to be present</w:t>
      </w:r>
      <w:r w:rsidR="007E48E7" w:rsidRPr="006B2B36">
        <w:t xml:space="preserve"> </w:t>
      </w:r>
      <w:r w:rsidR="00993A46" w:rsidRPr="006B2B36">
        <w:t>at the time the Returning Officers open the ballot papers and determine the result of the ballot.</w:t>
      </w:r>
    </w:p>
    <w:p w14:paraId="58BBB0CA" w14:textId="76CEFFDC" w:rsidR="00542B82" w:rsidRDefault="004F3699" w:rsidP="00BB3508">
      <w:pPr>
        <w:ind w:left="709"/>
      </w:pPr>
      <w:r w:rsidRPr="006B2B36">
        <w:t>Alternatively,</w:t>
      </w:r>
      <w:r w:rsidR="00542B82" w:rsidRPr="006B2B36">
        <w:t xml:space="preserve"> a ballot portal viewing screen </w:t>
      </w:r>
      <w:r w:rsidR="00A249BC">
        <w:t xml:space="preserve">may </w:t>
      </w:r>
      <w:r w:rsidR="00542B82" w:rsidRPr="006B2B36">
        <w:t>be made available for scrutineers to monitor the progress of the electronic ballot.</w:t>
      </w:r>
    </w:p>
    <w:p w14:paraId="7E3A847E" w14:textId="25F9D36E" w:rsidR="00E84648" w:rsidRDefault="00E84648">
      <w:r>
        <w:br w:type="page"/>
      </w:r>
    </w:p>
    <w:p w14:paraId="7C30EDF6" w14:textId="77777777" w:rsidR="00E84648" w:rsidRPr="006B2B36" w:rsidRDefault="00E84648" w:rsidP="00BB3508">
      <w:pPr>
        <w:ind w:left="709"/>
      </w:pPr>
    </w:p>
    <w:p w14:paraId="38E61015" w14:textId="304FA40D" w:rsidR="007E48E7" w:rsidRPr="00BB3508" w:rsidRDefault="004C0450" w:rsidP="00BB3508">
      <w:pPr>
        <w:ind w:left="709"/>
        <w:rPr>
          <w:b/>
        </w:rPr>
      </w:pPr>
      <w:r>
        <w:rPr>
          <w:b/>
        </w:rPr>
        <w:t>6</w:t>
      </w:r>
      <w:r w:rsidR="007E48E7" w:rsidRPr="00BB3508">
        <w:rPr>
          <w:b/>
        </w:rPr>
        <w:t>.13</w:t>
      </w:r>
      <w:r w:rsidR="007E48E7" w:rsidRPr="00BB3508">
        <w:rPr>
          <w:b/>
        </w:rPr>
        <w:tab/>
        <w:t>Counting</w:t>
      </w:r>
    </w:p>
    <w:p w14:paraId="20CF096D" w14:textId="5B83833A" w:rsidR="00B17EE8" w:rsidRPr="00AC198C" w:rsidRDefault="00E95819" w:rsidP="00BB3508">
      <w:pPr>
        <w:ind w:left="709"/>
      </w:pPr>
      <w:r w:rsidRPr="00AC198C">
        <w:t xml:space="preserve">The authenticated electronic voting system will provide a </w:t>
      </w:r>
      <w:r w:rsidR="0049472C" w:rsidRPr="00AC198C">
        <w:t xml:space="preserve">Ballot </w:t>
      </w:r>
      <w:r w:rsidRPr="00AC198C">
        <w:t xml:space="preserve">Report including </w:t>
      </w:r>
      <w:r w:rsidR="00B17EE8" w:rsidRPr="00AC198C">
        <w:t>the details outlined in section 7.0</w:t>
      </w:r>
      <w:r w:rsidR="00AC198C">
        <w:t>.</w:t>
      </w:r>
    </w:p>
    <w:p w14:paraId="59FE6B40" w14:textId="7E02AFA3" w:rsidR="007E48E7" w:rsidRPr="00B535F3" w:rsidRDefault="00483396" w:rsidP="00BB3508">
      <w:pPr>
        <w:ind w:left="709"/>
      </w:pPr>
      <w:r>
        <w:t xml:space="preserve">The </w:t>
      </w:r>
      <w:r w:rsidR="007E48E7" w:rsidRPr="00B535F3">
        <w:t xml:space="preserve">result of the ballot </w:t>
      </w:r>
      <w:r w:rsidR="00A249BC">
        <w:t>will</w:t>
      </w:r>
      <w:r>
        <w:t xml:space="preserve"> be </w:t>
      </w:r>
      <w:r w:rsidR="007E48E7" w:rsidRPr="00B535F3">
        <w:t xml:space="preserve">determined by </w:t>
      </w:r>
      <w:r>
        <w:t xml:space="preserve">the Returning Officers </w:t>
      </w:r>
      <w:r w:rsidR="007E48E7" w:rsidRPr="00B535F3">
        <w:t>in accordance with</w:t>
      </w:r>
      <w:r w:rsidR="00A249BC">
        <w:t xml:space="preserve"> clause 29</w:t>
      </w:r>
      <w:r w:rsidR="007E48E7" w:rsidRPr="00B535F3">
        <w:t xml:space="preserve">. </w:t>
      </w:r>
      <w:r w:rsidR="001E101D">
        <w:t>If the result of the ballot for any position is a tie, the result will be decided by drawing of lots between the tied nominees.</w:t>
      </w:r>
      <w:r w:rsidR="009C38D3">
        <w:t xml:space="preserve"> </w:t>
      </w:r>
      <w:r w:rsidR="00A3365B">
        <w:t xml:space="preserve"> The </w:t>
      </w:r>
      <w:r w:rsidR="00267388">
        <w:t>Returning Officers will conduct the draw.</w:t>
      </w:r>
      <w:r w:rsidR="00267388" w:rsidRPr="00B17EE8" w:rsidDel="00267388">
        <w:rPr>
          <w:color w:val="2E74B5" w:themeColor="accent5" w:themeShade="BF"/>
        </w:rPr>
        <w:t xml:space="preserve"> </w:t>
      </w:r>
    </w:p>
    <w:p w14:paraId="565235BA" w14:textId="008A2891" w:rsidR="007E48E7" w:rsidRPr="00BB3508" w:rsidRDefault="00D72BE7" w:rsidP="00A843B3">
      <w:pPr>
        <w:rPr>
          <w:b/>
        </w:rPr>
      </w:pPr>
      <w:r>
        <w:rPr>
          <w:b/>
        </w:rPr>
        <w:t xml:space="preserve">7.0 </w:t>
      </w:r>
      <w:r>
        <w:rPr>
          <w:b/>
        </w:rPr>
        <w:tab/>
        <w:t>DECLARATION OF RESULT</w:t>
      </w:r>
    </w:p>
    <w:p w14:paraId="13ECBF2F" w14:textId="4142715E" w:rsidR="002236A5" w:rsidRPr="00172F32" w:rsidRDefault="00A843B3" w:rsidP="00325FDE">
      <w:pPr>
        <w:ind w:left="1418" w:hanging="709"/>
      </w:pPr>
      <w:r>
        <w:t>7.1</w:t>
      </w:r>
      <w:r>
        <w:tab/>
      </w:r>
      <w:r w:rsidR="00D062A3" w:rsidRPr="00172F32">
        <w:t>As soon as practicable the Returning Officer</w:t>
      </w:r>
      <w:r w:rsidR="00A249BC">
        <w:t>s</w:t>
      </w:r>
      <w:r w:rsidR="00D062A3" w:rsidRPr="00172F32">
        <w:t xml:space="preserve"> will report the results of the count to the Board </w:t>
      </w:r>
      <w:r w:rsidR="00D062A3" w:rsidRPr="008E660B">
        <w:t>Chair</w:t>
      </w:r>
      <w:r w:rsidR="00B17EE8" w:rsidRPr="008E660B">
        <w:t xml:space="preserve"> or nominated recipient</w:t>
      </w:r>
      <w:r w:rsidR="00A249BC">
        <w:t xml:space="preserve"> of QAMH</w:t>
      </w:r>
      <w:r w:rsidR="00B17EE8" w:rsidRPr="008E660B">
        <w:t>.</w:t>
      </w:r>
    </w:p>
    <w:p w14:paraId="05D7D8B3" w14:textId="20E99A38" w:rsidR="002236A5" w:rsidRPr="00172F32" w:rsidRDefault="00A843B3" w:rsidP="00325FDE">
      <w:pPr>
        <w:ind w:left="1418" w:hanging="709"/>
      </w:pPr>
      <w:r>
        <w:t>7.2</w:t>
      </w:r>
      <w:r>
        <w:tab/>
      </w:r>
      <w:r w:rsidR="002236A5" w:rsidRPr="00172F32">
        <w:t>The Returning Officer must provide a report, which shows the breakdown of the following:</w:t>
      </w:r>
    </w:p>
    <w:p w14:paraId="541EE4BF" w14:textId="2057A70A" w:rsidR="007D33C0" w:rsidRPr="008E660B" w:rsidRDefault="00000E9A" w:rsidP="00186281">
      <w:pPr>
        <w:ind w:left="2268" w:hanging="850"/>
      </w:pPr>
      <w:r w:rsidRPr="008E660B">
        <w:t>7.2.1</w:t>
      </w:r>
      <w:r w:rsidRPr="008E660B">
        <w:tab/>
      </w:r>
      <w:r w:rsidR="002236A5" w:rsidRPr="008E660B">
        <w:t xml:space="preserve">The total </w:t>
      </w:r>
      <w:r w:rsidR="007D33C0" w:rsidRPr="008E660B">
        <w:t>number of persons on the Voters Roll</w:t>
      </w:r>
      <w:r w:rsidR="00134D10" w:rsidRPr="008E660B">
        <w:t>.</w:t>
      </w:r>
    </w:p>
    <w:p w14:paraId="27C1BCEA" w14:textId="2215DB6D" w:rsidR="007D33C0" w:rsidRPr="00295F74" w:rsidRDefault="00325FDE" w:rsidP="00186281">
      <w:pPr>
        <w:ind w:left="2268" w:hanging="850"/>
      </w:pPr>
      <w:r w:rsidRPr="00295F74">
        <w:t>7.2.2</w:t>
      </w:r>
      <w:r w:rsidRPr="00295F74">
        <w:tab/>
      </w:r>
      <w:r w:rsidR="007D33C0" w:rsidRPr="00295F74">
        <w:t>The number of ballot papers issued</w:t>
      </w:r>
      <w:r w:rsidR="001E50AF" w:rsidRPr="00295F74">
        <w:t>.</w:t>
      </w:r>
    </w:p>
    <w:p w14:paraId="0BB90929" w14:textId="7EE1E0B1" w:rsidR="00C1698B" w:rsidRPr="008E660B" w:rsidRDefault="00325FDE" w:rsidP="00186281">
      <w:pPr>
        <w:ind w:left="2268" w:hanging="850"/>
      </w:pPr>
      <w:r w:rsidRPr="008E660B">
        <w:t>7.2.</w:t>
      </w:r>
      <w:r w:rsidR="0071182C" w:rsidRPr="008E660B">
        <w:t>3</w:t>
      </w:r>
      <w:r w:rsidRPr="008E660B">
        <w:tab/>
      </w:r>
      <w:r w:rsidR="00C1698B" w:rsidRPr="008E660B">
        <w:t>The number of ballot papers admitted to the scrutiny</w:t>
      </w:r>
      <w:r w:rsidR="00F110AF">
        <w:t>.</w:t>
      </w:r>
    </w:p>
    <w:p w14:paraId="1DC8B9A1" w14:textId="77777777" w:rsidR="009251C4" w:rsidRDefault="00325FDE" w:rsidP="00186281">
      <w:pPr>
        <w:ind w:left="2268" w:hanging="850"/>
      </w:pPr>
      <w:r w:rsidRPr="008E660B">
        <w:t>7.2.</w:t>
      </w:r>
      <w:r w:rsidR="0071182C" w:rsidRPr="008E660B">
        <w:t>4</w:t>
      </w:r>
      <w:r w:rsidRPr="008E660B">
        <w:tab/>
      </w:r>
      <w:r w:rsidR="00C1698B" w:rsidRPr="008E660B">
        <w:t>The number of ballot papers admitted as formal</w:t>
      </w:r>
      <w:r w:rsidR="00B32A69" w:rsidRPr="008E660B">
        <w:t xml:space="preserve"> </w:t>
      </w:r>
    </w:p>
    <w:p w14:paraId="10245BAF" w14:textId="1FE1355B" w:rsidR="00C1698B" w:rsidRPr="008E660B" w:rsidRDefault="00325FDE" w:rsidP="00186281">
      <w:pPr>
        <w:ind w:left="2268" w:hanging="850"/>
      </w:pPr>
      <w:r w:rsidRPr="008E660B">
        <w:t>7.2.</w:t>
      </w:r>
      <w:r w:rsidR="0071182C" w:rsidRPr="008E660B">
        <w:t>5</w:t>
      </w:r>
      <w:r w:rsidRPr="008E660B">
        <w:tab/>
      </w:r>
      <w:r w:rsidR="00C1698B" w:rsidRPr="008E660B">
        <w:t>The number of ballot papers rejected as informal</w:t>
      </w:r>
      <w:r w:rsidR="00F110AF">
        <w:t>.</w:t>
      </w:r>
    </w:p>
    <w:p w14:paraId="11FE2365" w14:textId="3B1DEA75" w:rsidR="00C1698B" w:rsidRPr="008E660B" w:rsidRDefault="00325FDE" w:rsidP="00186281">
      <w:pPr>
        <w:ind w:left="2268" w:hanging="850"/>
      </w:pPr>
      <w:r w:rsidRPr="008E660B">
        <w:t>7.2.</w:t>
      </w:r>
      <w:r w:rsidR="0071182C" w:rsidRPr="008E660B">
        <w:t>6</w:t>
      </w:r>
      <w:r w:rsidRPr="008E660B">
        <w:tab/>
      </w:r>
      <w:r w:rsidR="00C1698B" w:rsidRPr="008E660B">
        <w:t>The number of votes for each candidate.</w:t>
      </w:r>
    </w:p>
    <w:p w14:paraId="6F592403" w14:textId="7611072B" w:rsidR="009C467C" w:rsidRPr="00172F32" w:rsidRDefault="00325FDE" w:rsidP="00325FDE">
      <w:pPr>
        <w:ind w:left="1418" w:hanging="709"/>
      </w:pPr>
      <w:r w:rsidRPr="008E660B">
        <w:t>7.3</w:t>
      </w:r>
      <w:r w:rsidRPr="008E660B">
        <w:tab/>
      </w:r>
      <w:r w:rsidR="009C467C" w:rsidRPr="008E660B">
        <w:t>Ballot papers must</w:t>
      </w:r>
      <w:r w:rsidR="009C467C" w:rsidRPr="00172F32">
        <w:t xml:space="preserve"> be retained under the control of the Returning Officer for two (2) months after the election announcement during which time they may be inspected by or on behalf of any Alliance Member but only if approved by the Board.  Immediately after that period, the Returning Officer must supervise the </w:t>
      </w:r>
      <w:r w:rsidR="000B7068" w:rsidRPr="00172F32">
        <w:t xml:space="preserve">destruction of the ballot papers </w:t>
      </w:r>
      <w:r w:rsidR="000C2514">
        <w:t xml:space="preserve">and Certified Report </w:t>
      </w:r>
      <w:r w:rsidR="000B7068" w:rsidRPr="00172F32">
        <w:t xml:space="preserve">and provide QAMH Board with a declaration that all copies of the </w:t>
      </w:r>
      <w:r w:rsidR="00172F32" w:rsidRPr="00172F32">
        <w:t xml:space="preserve">ballot papers </w:t>
      </w:r>
      <w:r w:rsidR="00AF75E1">
        <w:t xml:space="preserve">and Certified Report </w:t>
      </w:r>
      <w:r w:rsidR="00172F32" w:rsidRPr="00172F32">
        <w:t>are destroyed.</w:t>
      </w:r>
    </w:p>
    <w:p w14:paraId="25CACA6C" w14:textId="2B2D202E" w:rsidR="48D0CE2B" w:rsidRDefault="48D0CE2B" w:rsidP="48D0CE2B">
      <w:pPr>
        <w:ind w:left="1418" w:hanging="709"/>
      </w:pPr>
      <w:r>
        <w:t>7.4</w:t>
      </w:r>
      <w:r w:rsidR="00D40430">
        <w:tab/>
      </w:r>
      <w:r>
        <w:t xml:space="preserve">The new Elected Directors must attend the first AGM and Board Meeting </w:t>
      </w:r>
      <w:r w:rsidR="00404BA7">
        <w:t xml:space="preserve">at the scheduled meeting </w:t>
      </w:r>
      <w:r>
        <w:t>in the weeks following election.</w:t>
      </w:r>
    </w:p>
    <w:p w14:paraId="55415E54" w14:textId="18FF0FEA" w:rsidR="00235777" w:rsidRPr="00DC1D57" w:rsidRDefault="00186281" w:rsidP="00B535F3">
      <w:pPr>
        <w:rPr>
          <w:b/>
        </w:rPr>
      </w:pPr>
      <w:r>
        <w:rPr>
          <w:b/>
        </w:rPr>
        <w:t>8</w:t>
      </w:r>
      <w:r w:rsidR="00DC1D57" w:rsidRPr="00DC1D57">
        <w:rPr>
          <w:b/>
        </w:rPr>
        <w:t>.0</w:t>
      </w:r>
      <w:r w:rsidR="00DC1D57" w:rsidRPr="00DC1D57">
        <w:rPr>
          <w:b/>
        </w:rPr>
        <w:tab/>
      </w:r>
      <w:r w:rsidR="00235777" w:rsidRPr="00DC1D57">
        <w:rPr>
          <w:b/>
        </w:rPr>
        <w:t>RETURNING OFFICERS</w:t>
      </w:r>
    </w:p>
    <w:p w14:paraId="1E418B71" w14:textId="50C5D0D5" w:rsidR="00C931E5" w:rsidRPr="00B535F3" w:rsidRDefault="00B678CB" w:rsidP="00C931E5">
      <w:pPr>
        <w:ind w:left="720"/>
      </w:pPr>
      <w:r w:rsidRPr="00B535F3">
        <w:t>The Company Secretary for QAMH</w:t>
      </w:r>
      <w:r w:rsidR="00F6507B" w:rsidRPr="00B535F3">
        <w:t xml:space="preserve"> </w:t>
      </w:r>
      <w:r w:rsidR="00A249BC">
        <w:t>wi</w:t>
      </w:r>
      <w:r w:rsidR="00A249BC" w:rsidRPr="00B535F3">
        <w:t xml:space="preserve">ll </w:t>
      </w:r>
      <w:r w:rsidR="00F6507B" w:rsidRPr="00B535F3">
        <w:t xml:space="preserve">be appointed as a Returning Officer.  The second Returning Officer </w:t>
      </w:r>
      <w:r w:rsidR="00A249BC">
        <w:t xml:space="preserve">must </w:t>
      </w:r>
      <w:r w:rsidR="00F6507B" w:rsidRPr="00B535F3">
        <w:t>not be an employee of QAMH, nor a Director of QAMH Board</w:t>
      </w:r>
      <w:r w:rsidR="00973C60" w:rsidRPr="00B535F3">
        <w:t>, nor an</w:t>
      </w:r>
      <w:r w:rsidR="00A249BC">
        <w:t>y</w:t>
      </w:r>
      <w:r w:rsidR="00973C60" w:rsidRPr="00B535F3">
        <w:t xml:space="preserve"> Alliance Member (General / Associate Industry / Associate Individual).</w:t>
      </w:r>
    </w:p>
    <w:sectPr w:rsidR="00C931E5" w:rsidRPr="00B535F3" w:rsidSect="00295F7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5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FA76D2"/>
    <w:multiLevelType w:val="multilevel"/>
    <w:tmpl w:val="D09225A6"/>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15:restartNumberingAfterBreak="0">
    <w:nsid w:val="0A70180F"/>
    <w:multiLevelType w:val="hybridMultilevel"/>
    <w:tmpl w:val="85209AD2"/>
    <w:lvl w:ilvl="0" w:tplc="B680E130">
      <w:start w:val="1"/>
      <w:numFmt w:val="lowerLetter"/>
      <w:lvlText w:val="%1)"/>
      <w:lvlJc w:val="left"/>
      <w:pPr>
        <w:ind w:left="786" w:hanging="360"/>
      </w:pPr>
      <w:rPr>
        <w:rFonts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CB364F1"/>
    <w:multiLevelType w:val="hybridMultilevel"/>
    <w:tmpl w:val="E1121A2E"/>
    <w:lvl w:ilvl="0" w:tplc="48926B1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CDD1DAD"/>
    <w:multiLevelType w:val="hybridMultilevel"/>
    <w:tmpl w:val="B630EC74"/>
    <w:lvl w:ilvl="0" w:tplc="6DCA75A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7F3507"/>
    <w:multiLevelType w:val="hybridMultilevel"/>
    <w:tmpl w:val="3692CF56"/>
    <w:lvl w:ilvl="0" w:tplc="0C090019">
      <w:start w:val="1"/>
      <w:numFmt w:val="lowerLetter"/>
      <w:lvlText w:val="%1."/>
      <w:lvlJc w:val="left"/>
      <w:pPr>
        <w:ind w:left="1920" w:hanging="360"/>
      </w:p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6" w15:restartNumberingAfterBreak="0">
    <w:nsid w:val="17F65B7D"/>
    <w:multiLevelType w:val="multilevel"/>
    <w:tmpl w:val="3E76C982"/>
    <w:lvl w:ilvl="0">
      <w:start w:val="4"/>
      <w:numFmt w:val="decimal"/>
      <w:lvlText w:val="%1"/>
      <w:lvlJc w:val="left"/>
      <w:pPr>
        <w:ind w:left="360" w:hanging="360"/>
      </w:pPr>
      <w:rPr>
        <w:rFonts w:hint="default"/>
      </w:rPr>
    </w:lvl>
    <w:lvl w:ilvl="1">
      <w:start w:val="3"/>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7" w15:restartNumberingAfterBreak="0">
    <w:nsid w:val="1E6A7A49"/>
    <w:multiLevelType w:val="multilevel"/>
    <w:tmpl w:val="0DFA8ED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ECF1D62"/>
    <w:multiLevelType w:val="multilevel"/>
    <w:tmpl w:val="FABA78C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1334B04"/>
    <w:multiLevelType w:val="hybridMultilevel"/>
    <w:tmpl w:val="2B221A4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872592"/>
    <w:multiLevelType w:val="hybridMultilevel"/>
    <w:tmpl w:val="1DB2B41E"/>
    <w:lvl w:ilvl="0" w:tplc="5B66AE10">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2CBB4478"/>
    <w:multiLevelType w:val="hybridMultilevel"/>
    <w:tmpl w:val="DA0CB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12A59"/>
    <w:multiLevelType w:val="hybridMultilevel"/>
    <w:tmpl w:val="6D4452CA"/>
    <w:lvl w:ilvl="0" w:tplc="A4CCA376">
      <w:start w:val="2"/>
      <w:numFmt w:val="lowerLetter"/>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3" w15:restartNumberingAfterBreak="0">
    <w:nsid w:val="3342167F"/>
    <w:multiLevelType w:val="hybridMultilevel"/>
    <w:tmpl w:val="B27E1D48"/>
    <w:lvl w:ilvl="0" w:tplc="AC4E9B92">
      <w:start w:val="1"/>
      <w:numFmt w:val="lowerLetter"/>
      <w:lvlText w:val="%1)"/>
      <w:lvlJc w:val="left"/>
      <w:pPr>
        <w:ind w:left="996" w:hanging="57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15:restartNumberingAfterBreak="0">
    <w:nsid w:val="34420A93"/>
    <w:multiLevelType w:val="multilevel"/>
    <w:tmpl w:val="D09225A6"/>
    <w:lvl w:ilvl="0">
      <w:start w:val="1"/>
      <w:numFmt w:val="decimal"/>
      <w:lvlText w:val="%1"/>
      <w:lvlJc w:val="left"/>
      <w:pPr>
        <w:ind w:left="570" w:hanging="570"/>
      </w:pPr>
      <w:rPr>
        <w:rFonts w:hint="default"/>
      </w:rPr>
    </w:lvl>
    <w:lvl w:ilvl="1">
      <w:start w:val="1"/>
      <w:numFmt w:val="decimal"/>
      <w:lvlText w:val="%1.%2"/>
      <w:lvlJc w:val="left"/>
      <w:pPr>
        <w:ind w:left="996" w:hanging="57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8E025F2"/>
    <w:multiLevelType w:val="hybridMultilevel"/>
    <w:tmpl w:val="D64A6D86"/>
    <w:lvl w:ilvl="0" w:tplc="D702E6E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3AAF1917"/>
    <w:multiLevelType w:val="hybridMultilevel"/>
    <w:tmpl w:val="638674A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31668D8"/>
    <w:multiLevelType w:val="hybridMultilevel"/>
    <w:tmpl w:val="8D84956A"/>
    <w:lvl w:ilvl="0" w:tplc="F7341A3A">
      <w:start w:val="1"/>
      <w:numFmt w:val="lowerLetter"/>
      <w:lvlText w:val="%1)"/>
      <w:lvlJc w:val="left"/>
      <w:pPr>
        <w:ind w:left="1356" w:hanging="360"/>
      </w:pPr>
      <w:rPr>
        <w:rFonts w:hint="default"/>
      </w:rPr>
    </w:lvl>
    <w:lvl w:ilvl="1" w:tplc="0C090019" w:tentative="1">
      <w:start w:val="1"/>
      <w:numFmt w:val="lowerLetter"/>
      <w:lvlText w:val="%2."/>
      <w:lvlJc w:val="left"/>
      <w:pPr>
        <w:ind w:left="2076" w:hanging="360"/>
      </w:pPr>
    </w:lvl>
    <w:lvl w:ilvl="2" w:tplc="0C09001B" w:tentative="1">
      <w:start w:val="1"/>
      <w:numFmt w:val="lowerRoman"/>
      <w:lvlText w:val="%3."/>
      <w:lvlJc w:val="right"/>
      <w:pPr>
        <w:ind w:left="2796" w:hanging="180"/>
      </w:pPr>
    </w:lvl>
    <w:lvl w:ilvl="3" w:tplc="0C09000F" w:tentative="1">
      <w:start w:val="1"/>
      <w:numFmt w:val="decimal"/>
      <w:lvlText w:val="%4."/>
      <w:lvlJc w:val="left"/>
      <w:pPr>
        <w:ind w:left="3516" w:hanging="360"/>
      </w:pPr>
    </w:lvl>
    <w:lvl w:ilvl="4" w:tplc="0C090019" w:tentative="1">
      <w:start w:val="1"/>
      <w:numFmt w:val="lowerLetter"/>
      <w:lvlText w:val="%5."/>
      <w:lvlJc w:val="left"/>
      <w:pPr>
        <w:ind w:left="4236" w:hanging="360"/>
      </w:pPr>
    </w:lvl>
    <w:lvl w:ilvl="5" w:tplc="0C09001B" w:tentative="1">
      <w:start w:val="1"/>
      <w:numFmt w:val="lowerRoman"/>
      <w:lvlText w:val="%6."/>
      <w:lvlJc w:val="right"/>
      <w:pPr>
        <w:ind w:left="4956" w:hanging="180"/>
      </w:pPr>
    </w:lvl>
    <w:lvl w:ilvl="6" w:tplc="0C09000F" w:tentative="1">
      <w:start w:val="1"/>
      <w:numFmt w:val="decimal"/>
      <w:lvlText w:val="%7."/>
      <w:lvlJc w:val="left"/>
      <w:pPr>
        <w:ind w:left="5676" w:hanging="360"/>
      </w:pPr>
    </w:lvl>
    <w:lvl w:ilvl="7" w:tplc="0C090019" w:tentative="1">
      <w:start w:val="1"/>
      <w:numFmt w:val="lowerLetter"/>
      <w:lvlText w:val="%8."/>
      <w:lvlJc w:val="left"/>
      <w:pPr>
        <w:ind w:left="6396" w:hanging="360"/>
      </w:pPr>
    </w:lvl>
    <w:lvl w:ilvl="8" w:tplc="0C09001B" w:tentative="1">
      <w:start w:val="1"/>
      <w:numFmt w:val="lowerRoman"/>
      <w:lvlText w:val="%9."/>
      <w:lvlJc w:val="right"/>
      <w:pPr>
        <w:ind w:left="7116" w:hanging="180"/>
      </w:pPr>
    </w:lvl>
  </w:abstractNum>
  <w:abstractNum w:abstractNumId="18" w15:restartNumberingAfterBreak="0">
    <w:nsid w:val="44F653F3"/>
    <w:multiLevelType w:val="hybridMultilevel"/>
    <w:tmpl w:val="F7BEDD5A"/>
    <w:lvl w:ilvl="0" w:tplc="5832D7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BCC0509"/>
    <w:multiLevelType w:val="hybridMultilevel"/>
    <w:tmpl w:val="A090527A"/>
    <w:lvl w:ilvl="0" w:tplc="3A46E5F2">
      <w:start w:val="1"/>
      <w:numFmt w:val="lowerLetter"/>
      <w:lvlText w:val="(%1)"/>
      <w:lvlJc w:val="left"/>
      <w:pPr>
        <w:ind w:left="2153" w:hanging="735"/>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5117135A"/>
    <w:multiLevelType w:val="hybridMultilevel"/>
    <w:tmpl w:val="F3FCB8D6"/>
    <w:lvl w:ilvl="0" w:tplc="3A46E5F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51F20571"/>
    <w:multiLevelType w:val="multilevel"/>
    <w:tmpl w:val="FBE66C7C"/>
    <w:lvl w:ilvl="0">
      <w:start w:val="6"/>
      <w:numFmt w:val="decimal"/>
      <w:lvlText w:val="%1"/>
      <w:lvlJc w:val="left"/>
      <w:pPr>
        <w:ind w:left="435" w:hanging="435"/>
      </w:pPr>
      <w:rPr>
        <w:rFonts w:hint="default"/>
      </w:rPr>
    </w:lvl>
    <w:lvl w:ilvl="1">
      <w:start w:val="2"/>
      <w:numFmt w:val="decimal"/>
      <w:lvlText w:val="%1.%2"/>
      <w:lvlJc w:val="left"/>
      <w:pPr>
        <w:ind w:left="1157" w:hanging="435"/>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22" w15:restartNumberingAfterBreak="0">
    <w:nsid w:val="54B03DDA"/>
    <w:multiLevelType w:val="hybridMultilevel"/>
    <w:tmpl w:val="0D40AC3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97A6069"/>
    <w:multiLevelType w:val="multilevel"/>
    <w:tmpl w:val="C9C2C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15:restartNumberingAfterBreak="0">
    <w:nsid w:val="5A4B3D7A"/>
    <w:multiLevelType w:val="multilevel"/>
    <w:tmpl w:val="6CB49094"/>
    <w:lvl w:ilvl="0">
      <w:start w:val="29"/>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5" w15:restartNumberingAfterBreak="0">
    <w:nsid w:val="5E7F0194"/>
    <w:multiLevelType w:val="hybridMultilevel"/>
    <w:tmpl w:val="7570E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1E1784"/>
    <w:multiLevelType w:val="multilevel"/>
    <w:tmpl w:val="B2D64244"/>
    <w:lvl w:ilvl="0">
      <w:start w:val="29"/>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7" w15:restartNumberingAfterBreak="0">
    <w:nsid w:val="6DEA7C49"/>
    <w:multiLevelType w:val="multilevel"/>
    <w:tmpl w:val="C5C0E17C"/>
    <w:lvl w:ilvl="0">
      <w:start w:val="25"/>
      <w:numFmt w:val="decimal"/>
      <w:lvlText w:val="%1"/>
      <w:lvlJc w:val="left"/>
      <w:pPr>
        <w:ind w:left="375" w:hanging="375"/>
      </w:pPr>
      <w:rPr>
        <w:rFonts w:hint="default"/>
      </w:rPr>
    </w:lvl>
    <w:lvl w:ilvl="1">
      <w:start w:val="1"/>
      <w:numFmt w:val="decimal"/>
      <w:lvlText w:val="%1.%2"/>
      <w:lvlJc w:val="left"/>
      <w:pPr>
        <w:ind w:left="1371" w:hanging="375"/>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408" w:hanging="1440"/>
      </w:pPr>
      <w:rPr>
        <w:rFonts w:hint="default"/>
      </w:rPr>
    </w:lvl>
  </w:abstractNum>
  <w:abstractNum w:abstractNumId="28" w15:restartNumberingAfterBreak="0">
    <w:nsid w:val="73F82FA4"/>
    <w:multiLevelType w:val="hybridMultilevel"/>
    <w:tmpl w:val="F4A63F44"/>
    <w:lvl w:ilvl="0" w:tplc="982E9776">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9" w15:restartNumberingAfterBreak="0">
    <w:nsid w:val="74A8159D"/>
    <w:multiLevelType w:val="multilevel"/>
    <w:tmpl w:val="935CDC38"/>
    <w:lvl w:ilvl="0">
      <w:start w:val="28"/>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9"/>
  </w:num>
  <w:num w:numId="2">
    <w:abstractNumId w:val="14"/>
  </w:num>
  <w:num w:numId="3">
    <w:abstractNumId w:val="4"/>
  </w:num>
  <w:num w:numId="4">
    <w:abstractNumId w:val="3"/>
  </w:num>
  <w:num w:numId="5">
    <w:abstractNumId w:val="17"/>
  </w:num>
  <w:num w:numId="6">
    <w:abstractNumId w:val="13"/>
  </w:num>
  <w:num w:numId="7">
    <w:abstractNumId w:val="2"/>
  </w:num>
  <w:num w:numId="8">
    <w:abstractNumId w:val="15"/>
  </w:num>
  <w:num w:numId="9">
    <w:abstractNumId w:val="27"/>
  </w:num>
  <w:num w:numId="10">
    <w:abstractNumId w:val="29"/>
  </w:num>
  <w:num w:numId="11">
    <w:abstractNumId w:val="0"/>
  </w:num>
  <w:num w:numId="12">
    <w:abstractNumId w:val="24"/>
  </w:num>
  <w:num w:numId="13">
    <w:abstractNumId w:val="26"/>
  </w:num>
  <w:num w:numId="14">
    <w:abstractNumId w:val="8"/>
  </w:num>
  <w:num w:numId="15">
    <w:abstractNumId w:val="25"/>
  </w:num>
  <w:num w:numId="16">
    <w:abstractNumId w:val="11"/>
  </w:num>
  <w:num w:numId="17">
    <w:abstractNumId w:val="23"/>
  </w:num>
  <w:num w:numId="18">
    <w:abstractNumId w:val="6"/>
  </w:num>
  <w:num w:numId="19">
    <w:abstractNumId w:val="12"/>
  </w:num>
  <w:num w:numId="20">
    <w:abstractNumId w:val="7"/>
  </w:num>
  <w:num w:numId="21">
    <w:abstractNumId w:val="10"/>
  </w:num>
  <w:num w:numId="22">
    <w:abstractNumId w:val="28"/>
  </w:num>
  <w:num w:numId="23">
    <w:abstractNumId w:val="22"/>
  </w:num>
  <w:num w:numId="24">
    <w:abstractNumId w:val="16"/>
  </w:num>
  <w:num w:numId="25">
    <w:abstractNumId w:val="5"/>
  </w:num>
  <w:num w:numId="26">
    <w:abstractNumId w:val="18"/>
  </w:num>
  <w:num w:numId="27">
    <w:abstractNumId w:val="20"/>
  </w:num>
  <w:num w:numId="28">
    <w:abstractNumId w:val="19"/>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FB"/>
    <w:rsid w:val="00000E9A"/>
    <w:rsid w:val="000047DF"/>
    <w:rsid w:val="00004F68"/>
    <w:rsid w:val="000130A4"/>
    <w:rsid w:val="00022C0C"/>
    <w:rsid w:val="00022C42"/>
    <w:rsid w:val="00024972"/>
    <w:rsid w:val="0002616C"/>
    <w:rsid w:val="000303B9"/>
    <w:rsid w:val="00034ED7"/>
    <w:rsid w:val="0005755C"/>
    <w:rsid w:val="00074116"/>
    <w:rsid w:val="00076860"/>
    <w:rsid w:val="00081AF5"/>
    <w:rsid w:val="00094F58"/>
    <w:rsid w:val="000A405A"/>
    <w:rsid w:val="000B458E"/>
    <w:rsid w:val="000B7068"/>
    <w:rsid w:val="000C2514"/>
    <w:rsid w:val="000C295B"/>
    <w:rsid w:val="000C544F"/>
    <w:rsid w:val="000C6DB1"/>
    <w:rsid w:val="000D4703"/>
    <w:rsid w:val="000D7985"/>
    <w:rsid w:val="001254B6"/>
    <w:rsid w:val="00134D10"/>
    <w:rsid w:val="0014048E"/>
    <w:rsid w:val="00142C3C"/>
    <w:rsid w:val="00172F32"/>
    <w:rsid w:val="001759F8"/>
    <w:rsid w:val="0018029F"/>
    <w:rsid w:val="00182855"/>
    <w:rsid w:val="00184055"/>
    <w:rsid w:val="00186281"/>
    <w:rsid w:val="001928EB"/>
    <w:rsid w:val="00196FA8"/>
    <w:rsid w:val="001B502F"/>
    <w:rsid w:val="001C479A"/>
    <w:rsid w:val="001E101D"/>
    <w:rsid w:val="001E39F1"/>
    <w:rsid w:val="001E50AF"/>
    <w:rsid w:val="001E7D01"/>
    <w:rsid w:val="001F2869"/>
    <w:rsid w:val="001F292F"/>
    <w:rsid w:val="001F628A"/>
    <w:rsid w:val="00217579"/>
    <w:rsid w:val="00217860"/>
    <w:rsid w:val="002206B4"/>
    <w:rsid w:val="002236A5"/>
    <w:rsid w:val="00235777"/>
    <w:rsid w:val="00235E5F"/>
    <w:rsid w:val="002432C3"/>
    <w:rsid w:val="00243C41"/>
    <w:rsid w:val="00253FC0"/>
    <w:rsid w:val="00257832"/>
    <w:rsid w:val="002647F7"/>
    <w:rsid w:val="00267388"/>
    <w:rsid w:val="002868B7"/>
    <w:rsid w:val="002901F9"/>
    <w:rsid w:val="002905B5"/>
    <w:rsid w:val="002937B3"/>
    <w:rsid w:val="0029501F"/>
    <w:rsid w:val="00295F74"/>
    <w:rsid w:val="00297C7B"/>
    <w:rsid w:val="002A0306"/>
    <w:rsid w:val="002B6361"/>
    <w:rsid w:val="002B7660"/>
    <w:rsid w:val="002C5FFF"/>
    <w:rsid w:val="002D0721"/>
    <w:rsid w:val="002E58FB"/>
    <w:rsid w:val="002E7B60"/>
    <w:rsid w:val="002F6022"/>
    <w:rsid w:val="00307E20"/>
    <w:rsid w:val="0031030A"/>
    <w:rsid w:val="00324339"/>
    <w:rsid w:val="00325FDE"/>
    <w:rsid w:val="00334260"/>
    <w:rsid w:val="003355F4"/>
    <w:rsid w:val="003408D9"/>
    <w:rsid w:val="00344435"/>
    <w:rsid w:val="00351A90"/>
    <w:rsid w:val="00361552"/>
    <w:rsid w:val="003647AB"/>
    <w:rsid w:val="00366C3F"/>
    <w:rsid w:val="00366DDE"/>
    <w:rsid w:val="0037052A"/>
    <w:rsid w:val="00380CC5"/>
    <w:rsid w:val="00392491"/>
    <w:rsid w:val="003A1B38"/>
    <w:rsid w:val="003A28F5"/>
    <w:rsid w:val="003A67A1"/>
    <w:rsid w:val="003B422F"/>
    <w:rsid w:val="003B6C12"/>
    <w:rsid w:val="003C48C7"/>
    <w:rsid w:val="003D426D"/>
    <w:rsid w:val="003E105D"/>
    <w:rsid w:val="003F04F6"/>
    <w:rsid w:val="003F1B00"/>
    <w:rsid w:val="003F61C1"/>
    <w:rsid w:val="00401AE3"/>
    <w:rsid w:val="00402B23"/>
    <w:rsid w:val="00404BA7"/>
    <w:rsid w:val="00405A84"/>
    <w:rsid w:val="0041538C"/>
    <w:rsid w:val="00424858"/>
    <w:rsid w:val="0042658B"/>
    <w:rsid w:val="00426BBD"/>
    <w:rsid w:val="00435515"/>
    <w:rsid w:val="004418EA"/>
    <w:rsid w:val="00446B79"/>
    <w:rsid w:val="00461DDE"/>
    <w:rsid w:val="004637EA"/>
    <w:rsid w:val="00483396"/>
    <w:rsid w:val="00483A21"/>
    <w:rsid w:val="0049472C"/>
    <w:rsid w:val="00494787"/>
    <w:rsid w:val="004965A6"/>
    <w:rsid w:val="004B0FFB"/>
    <w:rsid w:val="004B620D"/>
    <w:rsid w:val="004C0450"/>
    <w:rsid w:val="004C1320"/>
    <w:rsid w:val="004C5A2A"/>
    <w:rsid w:val="004C6730"/>
    <w:rsid w:val="004E03ED"/>
    <w:rsid w:val="004E6361"/>
    <w:rsid w:val="004F2193"/>
    <w:rsid w:val="004F3699"/>
    <w:rsid w:val="004F46C4"/>
    <w:rsid w:val="004F703F"/>
    <w:rsid w:val="00505B6D"/>
    <w:rsid w:val="00510441"/>
    <w:rsid w:val="0052490C"/>
    <w:rsid w:val="0053133C"/>
    <w:rsid w:val="00542B82"/>
    <w:rsid w:val="00542EAA"/>
    <w:rsid w:val="00545085"/>
    <w:rsid w:val="00547641"/>
    <w:rsid w:val="005540F7"/>
    <w:rsid w:val="00554130"/>
    <w:rsid w:val="00571539"/>
    <w:rsid w:val="005837ED"/>
    <w:rsid w:val="00590410"/>
    <w:rsid w:val="005A07E2"/>
    <w:rsid w:val="005B495A"/>
    <w:rsid w:val="005B6767"/>
    <w:rsid w:val="005C2990"/>
    <w:rsid w:val="005C777D"/>
    <w:rsid w:val="005D7CC5"/>
    <w:rsid w:val="005E3080"/>
    <w:rsid w:val="005E3BF3"/>
    <w:rsid w:val="005E7A94"/>
    <w:rsid w:val="00613589"/>
    <w:rsid w:val="00614B38"/>
    <w:rsid w:val="00625210"/>
    <w:rsid w:val="00630F13"/>
    <w:rsid w:val="006350DC"/>
    <w:rsid w:val="0064526B"/>
    <w:rsid w:val="00661BDE"/>
    <w:rsid w:val="0067429E"/>
    <w:rsid w:val="00693D2D"/>
    <w:rsid w:val="006960AD"/>
    <w:rsid w:val="006B2B36"/>
    <w:rsid w:val="006D198A"/>
    <w:rsid w:val="006D1B9D"/>
    <w:rsid w:val="006E0DF4"/>
    <w:rsid w:val="006E527E"/>
    <w:rsid w:val="006F684F"/>
    <w:rsid w:val="00702E0E"/>
    <w:rsid w:val="00703CA6"/>
    <w:rsid w:val="0071182C"/>
    <w:rsid w:val="007130C9"/>
    <w:rsid w:val="00732C20"/>
    <w:rsid w:val="00733428"/>
    <w:rsid w:val="00735E63"/>
    <w:rsid w:val="007517FE"/>
    <w:rsid w:val="00764380"/>
    <w:rsid w:val="00764CAD"/>
    <w:rsid w:val="0077320A"/>
    <w:rsid w:val="00784353"/>
    <w:rsid w:val="007A2B44"/>
    <w:rsid w:val="007A6260"/>
    <w:rsid w:val="007A6317"/>
    <w:rsid w:val="007B3E93"/>
    <w:rsid w:val="007C192F"/>
    <w:rsid w:val="007C7D6A"/>
    <w:rsid w:val="007D2BEB"/>
    <w:rsid w:val="007D33C0"/>
    <w:rsid w:val="007E48E7"/>
    <w:rsid w:val="0080469D"/>
    <w:rsid w:val="0080595D"/>
    <w:rsid w:val="008128D2"/>
    <w:rsid w:val="0081531C"/>
    <w:rsid w:val="00817A48"/>
    <w:rsid w:val="00820F46"/>
    <w:rsid w:val="008211BB"/>
    <w:rsid w:val="00830395"/>
    <w:rsid w:val="00846848"/>
    <w:rsid w:val="0086228E"/>
    <w:rsid w:val="008711BA"/>
    <w:rsid w:val="00885A27"/>
    <w:rsid w:val="00891889"/>
    <w:rsid w:val="008A7098"/>
    <w:rsid w:val="008B20CB"/>
    <w:rsid w:val="008B4DEF"/>
    <w:rsid w:val="008D1E24"/>
    <w:rsid w:val="008D3D28"/>
    <w:rsid w:val="008D7A30"/>
    <w:rsid w:val="008E660B"/>
    <w:rsid w:val="008E76F3"/>
    <w:rsid w:val="008F35F0"/>
    <w:rsid w:val="008F7614"/>
    <w:rsid w:val="0090570F"/>
    <w:rsid w:val="00906899"/>
    <w:rsid w:val="0091726F"/>
    <w:rsid w:val="009251C4"/>
    <w:rsid w:val="0093410B"/>
    <w:rsid w:val="00940DE8"/>
    <w:rsid w:val="00943678"/>
    <w:rsid w:val="00944FA6"/>
    <w:rsid w:val="00953A73"/>
    <w:rsid w:val="00960C17"/>
    <w:rsid w:val="00973C60"/>
    <w:rsid w:val="00975842"/>
    <w:rsid w:val="00980B6E"/>
    <w:rsid w:val="00993A46"/>
    <w:rsid w:val="009A3D39"/>
    <w:rsid w:val="009B23A9"/>
    <w:rsid w:val="009B53A7"/>
    <w:rsid w:val="009B7EC3"/>
    <w:rsid w:val="009C346A"/>
    <w:rsid w:val="009C36A6"/>
    <w:rsid w:val="009C38D3"/>
    <w:rsid w:val="009C467C"/>
    <w:rsid w:val="009C5DFF"/>
    <w:rsid w:val="009D1358"/>
    <w:rsid w:val="009D3B1B"/>
    <w:rsid w:val="009E1FAE"/>
    <w:rsid w:val="009E712B"/>
    <w:rsid w:val="009F361E"/>
    <w:rsid w:val="009F3ACE"/>
    <w:rsid w:val="009F42DA"/>
    <w:rsid w:val="00A0132C"/>
    <w:rsid w:val="00A03805"/>
    <w:rsid w:val="00A0687B"/>
    <w:rsid w:val="00A14D41"/>
    <w:rsid w:val="00A20A04"/>
    <w:rsid w:val="00A249BC"/>
    <w:rsid w:val="00A258AA"/>
    <w:rsid w:val="00A3365B"/>
    <w:rsid w:val="00A40F1F"/>
    <w:rsid w:val="00A428CD"/>
    <w:rsid w:val="00A44FF0"/>
    <w:rsid w:val="00A474A5"/>
    <w:rsid w:val="00A62A58"/>
    <w:rsid w:val="00A843B3"/>
    <w:rsid w:val="00A86748"/>
    <w:rsid w:val="00A93C9D"/>
    <w:rsid w:val="00AA47C1"/>
    <w:rsid w:val="00AC198C"/>
    <w:rsid w:val="00AE1B9F"/>
    <w:rsid w:val="00AF2BE4"/>
    <w:rsid w:val="00AF683F"/>
    <w:rsid w:val="00AF75E1"/>
    <w:rsid w:val="00B13C63"/>
    <w:rsid w:val="00B17EE8"/>
    <w:rsid w:val="00B26597"/>
    <w:rsid w:val="00B32A69"/>
    <w:rsid w:val="00B338B8"/>
    <w:rsid w:val="00B3504D"/>
    <w:rsid w:val="00B4721D"/>
    <w:rsid w:val="00B52CA7"/>
    <w:rsid w:val="00B535F3"/>
    <w:rsid w:val="00B56B55"/>
    <w:rsid w:val="00B603A7"/>
    <w:rsid w:val="00B637D4"/>
    <w:rsid w:val="00B678CB"/>
    <w:rsid w:val="00B73BED"/>
    <w:rsid w:val="00B763D4"/>
    <w:rsid w:val="00B80FAE"/>
    <w:rsid w:val="00BB3508"/>
    <w:rsid w:val="00BC5A72"/>
    <w:rsid w:val="00BE0C05"/>
    <w:rsid w:val="00BE322A"/>
    <w:rsid w:val="00BE44D2"/>
    <w:rsid w:val="00BF45D5"/>
    <w:rsid w:val="00C008AC"/>
    <w:rsid w:val="00C15896"/>
    <w:rsid w:val="00C1698B"/>
    <w:rsid w:val="00C2050C"/>
    <w:rsid w:val="00C21F13"/>
    <w:rsid w:val="00C22F4B"/>
    <w:rsid w:val="00C30C50"/>
    <w:rsid w:val="00C73C02"/>
    <w:rsid w:val="00C8446F"/>
    <w:rsid w:val="00C84AC8"/>
    <w:rsid w:val="00C90AE4"/>
    <w:rsid w:val="00C931E5"/>
    <w:rsid w:val="00CA0E3B"/>
    <w:rsid w:val="00CA57AD"/>
    <w:rsid w:val="00CB1311"/>
    <w:rsid w:val="00CB36E6"/>
    <w:rsid w:val="00CC349F"/>
    <w:rsid w:val="00CD3FFB"/>
    <w:rsid w:val="00CD4B1C"/>
    <w:rsid w:val="00CD6CD9"/>
    <w:rsid w:val="00CE7E4D"/>
    <w:rsid w:val="00D062A3"/>
    <w:rsid w:val="00D12AA8"/>
    <w:rsid w:val="00D13E80"/>
    <w:rsid w:val="00D30BC9"/>
    <w:rsid w:val="00D37FC4"/>
    <w:rsid w:val="00D40430"/>
    <w:rsid w:val="00D63D40"/>
    <w:rsid w:val="00D64B49"/>
    <w:rsid w:val="00D72BE7"/>
    <w:rsid w:val="00D80EE4"/>
    <w:rsid w:val="00DC00F9"/>
    <w:rsid w:val="00DC1D57"/>
    <w:rsid w:val="00DC6047"/>
    <w:rsid w:val="00DE0CFB"/>
    <w:rsid w:val="00E15822"/>
    <w:rsid w:val="00E17CF5"/>
    <w:rsid w:val="00E25B05"/>
    <w:rsid w:val="00E408A8"/>
    <w:rsid w:val="00E43B98"/>
    <w:rsid w:val="00E44EFC"/>
    <w:rsid w:val="00E5066B"/>
    <w:rsid w:val="00E53F18"/>
    <w:rsid w:val="00E54A96"/>
    <w:rsid w:val="00E5739E"/>
    <w:rsid w:val="00E84648"/>
    <w:rsid w:val="00E95819"/>
    <w:rsid w:val="00E95A20"/>
    <w:rsid w:val="00E97304"/>
    <w:rsid w:val="00E97F6B"/>
    <w:rsid w:val="00EF3BE7"/>
    <w:rsid w:val="00EF3D78"/>
    <w:rsid w:val="00EF59B7"/>
    <w:rsid w:val="00F110AF"/>
    <w:rsid w:val="00F130C0"/>
    <w:rsid w:val="00F15805"/>
    <w:rsid w:val="00F31BEC"/>
    <w:rsid w:val="00F43DE3"/>
    <w:rsid w:val="00F5026F"/>
    <w:rsid w:val="00F5139D"/>
    <w:rsid w:val="00F5213C"/>
    <w:rsid w:val="00F548E9"/>
    <w:rsid w:val="00F54EF8"/>
    <w:rsid w:val="00F6507B"/>
    <w:rsid w:val="00FA25C6"/>
    <w:rsid w:val="00FB3850"/>
    <w:rsid w:val="00FC57EA"/>
    <w:rsid w:val="00FE2ED0"/>
    <w:rsid w:val="00FE6832"/>
    <w:rsid w:val="00FF1248"/>
    <w:rsid w:val="48D0C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5465"/>
  <w15:chartTrackingRefBased/>
  <w15:docId w15:val="{FAC098BC-1A95-40C1-8BC2-C8B7877D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FFB"/>
    <w:pPr>
      <w:ind w:left="720"/>
      <w:contextualSpacing/>
    </w:pPr>
  </w:style>
  <w:style w:type="paragraph" w:styleId="Revision">
    <w:name w:val="Revision"/>
    <w:hidden/>
    <w:uiPriority w:val="99"/>
    <w:semiHidden/>
    <w:rsid w:val="00E408A8"/>
    <w:pPr>
      <w:spacing w:after="0" w:line="240" w:lineRule="auto"/>
    </w:pPr>
  </w:style>
  <w:style w:type="paragraph" w:styleId="BalloonText">
    <w:name w:val="Balloon Text"/>
    <w:basedOn w:val="Normal"/>
    <w:link w:val="BalloonTextChar"/>
    <w:uiPriority w:val="99"/>
    <w:semiHidden/>
    <w:unhideWhenUsed/>
    <w:rsid w:val="009C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6A6"/>
    <w:rPr>
      <w:rFonts w:ascii="Segoe UI" w:hAnsi="Segoe UI" w:cs="Segoe UI"/>
      <w:sz w:val="18"/>
      <w:szCs w:val="18"/>
    </w:rPr>
  </w:style>
  <w:style w:type="character" w:styleId="CommentReference">
    <w:name w:val="annotation reference"/>
    <w:basedOn w:val="DefaultParagraphFont"/>
    <w:uiPriority w:val="99"/>
    <w:semiHidden/>
    <w:unhideWhenUsed/>
    <w:rsid w:val="00CD6CD9"/>
    <w:rPr>
      <w:sz w:val="16"/>
      <w:szCs w:val="16"/>
    </w:rPr>
  </w:style>
  <w:style w:type="paragraph" w:styleId="CommentText">
    <w:name w:val="annotation text"/>
    <w:basedOn w:val="Normal"/>
    <w:link w:val="CommentTextChar"/>
    <w:uiPriority w:val="99"/>
    <w:semiHidden/>
    <w:unhideWhenUsed/>
    <w:rsid w:val="00CD6CD9"/>
    <w:pPr>
      <w:spacing w:line="240" w:lineRule="auto"/>
    </w:pPr>
    <w:rPr>
      <w:sz w:val="20"/>
      <w:szCs w:val="20"/>
    </w:rPr>
  </w:style>
  <w:style w:type="character" w:customStyle="1" w:styleId="CommentTextChar">
    <w:name w:val="Comment Text Char"/>
    <w:basedOn w:val="DefaultParagraphFont"/>
    <w:link w:val="CommentText"/>
    <w:uiPriority w:val="99"/>
    <w:semiHidden/>
    <w:rsid w:val="00CD6CD9"/>
    <w:rPr>
      <w:sz w:val="20"/>
      <w:szCs w:val="20"/>
    </w:rPr>
  </w:style>
  <w:style w:type="paragraph" w:styleId="CommentSubject">
    <w:name w:val="annotation subject"/>
    <w:basedOn w:val="CommentText"/>
    <w:next w:val="CommentText"/>
    <w:link w:val="CommentSubjectChar"/>
    <w:uiPriority w:val="99"/>
    <w:semiHidden/>
    <w:unhideWhenUsed/>
    <w:rsid w:val="00CD6CD9"/>
    <w:rPr>
      <w:b/>
      <w:bCs/>
    </w:rPr>
  </w:style>
  <w:style w:type="character" w:customStyle="1" w:styleId="CommentSubjectChar">
    <w:name w:val="Comment Subject Char"/>
    <w:basedOn w:val="CommentTextChar"/>
    <w:link w:val="CommentSubject"/>
    <w:uiPriority w:val="99"/>
    <w:semiHidden/>
    <w:rsid w:val="00CD6C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065A6D863EC49BACC25784308FFC8" ma:contentTypeVersion="16" ma:contentTypeDescription="Create a new document." ma:contentTypeScope="" ma:versionID="b09dc7234c6e168aed8af02afd672439">
  <xsd:schema xmlns:xsd="http://www.w3.org/2001/XMLSchema" xmlns:xs="http://www.w3.org/2001/XMLSchema" xmlns:p="http://schemas.microsoft.com/office/2006/metadata/properties" xmlns:ns1="http://schemas.microsoft.com/sharepoint/v3" xmlns:ns2="3e0fc1f0-1221-4c3c-b987-908b07268249" xmlns:ns3="f0529699-350e-42fc-82d3-a14b3c606d31" targetNamespace="http://schemas.microsoft.com/office/2006/metadata/properties" ma:root="true" ma:fieldsID="95611e180b910bfdbcc7c396a31ccec7" ns1:_="" ns2:_="" ns3:_="">
    <xsd:import namespace="http://schemas.microsoft.com/sharepoint/v3"/>
    <xsd:import namespace="3e0fc1f0-1221-4c3c-b987-908b07268249"/>
    <xsd:import namespace="f0529699-350e-42fc-82d3-a14b3c606d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fc1f0-1221-4c3c-b987-908b072682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529699-350e-42fc-82d3-a14b3c606d3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9546-E780-4F9D-B69B-1543F8771D63}">
  <ds:schemaRefs>
    <ds:schemaRef ds:uri="http://schemas.microsoft.com/sharepoint/v3/contenttype/forms"/>
  </ds:schemaRefs>
</ds:datastoreItem>
</file>

<file path=customXml/itemProps2.xml><?xml version="1.0" encoding="utf-8"?>
<ds:datastoreItem xmlns:ds="http://schemas.openxmlformats.org/officeDocument/2006/customXml" ds:itemID="{5D64AA2C-E16F-4B25-9A1D-8A9D8BF6B7EA}"/>
</file>

<file path=customXml/itemProps3.xml><?xml version="1.0" encoding="utf-8"?>
<ds:datastoreItem xmlns:ds="http://schemas.openxmlformats.org/officeDocument/2006/customXml" ds:itemID="{A84B9AFB-B744-4A03-9078-D62D75A0BFD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A0E10F3-022D-49CA-B69D-D344303C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Riordan</dc:creator>
  <cp:keywords/>
  <dc:description/>
  <cp:lastModifiedBy>Julia Riordan</cp:lastModifiedBy>
  <cp:revision>34</cp:revision>
  <cp:lastPrinted>2018-05-17T03:35:00Z</cp:lastPrinted>
  <dcterms:created xsi:type="dcterms:W3CDTF">2018-07-11T05:52:00Z</dcterms:created>
  <dcterms:modified xsi:type="dcterms:W3CDTF">2018-08-27T01:44:00Z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0x010100124065A6D863EC49BACC25784308FFC8</vt:lpwstr>
  </property>
</Properties>
</file>